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F972" w14:textId="77777777" w:rsidR="003C701B" w:rsidRPr="00515D19" w:rsidRDefault="00C76A9F" w:rsidP="00C76A9F">
      <w:pPr>
        <w:pStyle w:val="NoSpacing"/>
        <w:ind w:left="720" w:hanging="720"/>
        <w:jc w:val="center"/>
        <w:rPr>
          <w:rFonts w:ascii="Trebuchet MS" w:hAnsi="Trebuchet MS"/>
          <w:b/>
          <w:sz w:val="22"/>
          <w:szCs w:val="22"/>
        </w:rPr>
      </w:pPr>
      <w:r w:rsidRPr="00515D19">
        <w:rPr>
          <w:rFonts w:ascii="Trebuchet MS" w:hAnsi="Trebuchet MS"/>
          <w:noProof/>
          <w:sz w:val="22"/>
          <w:szCs w:val="22"/>
        </w:rPr>
        <w:drawing>
          <wp:inline distT="0" distB="0" distL="0" distR="0" wp14:anchorId="64C062A9" wp14:editId="4395E834">
            <wp:extent cx="2571750" cy="718236"/>
            <wp:effectExtent l="0" t="0" r="0" b="5715"/>
            <wp:docPr id="2" name="Picture 2" descr="BedsCambsHertsbodge5-500x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sCambsHertsbodge5-500x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18236"/>
                    </a:xfrm>
                    <a:prstGeom prst="rect">
                      <a:avLst/>
                    </a:prstGeom>
                    <a:noFill/>
                    <a:ln>
                      <a:noFill/>
                    </a:ln>
                  </pic:spPr>
                </pic:pic>
              </a:graphicData>
            </a:graphic>
          </wp:inline>
        </w:drawing>
      </w:r>
    </w:p>
    <w:p w14:paraId="3E484ADA" w14:textId="77777777" w:rsidR="00A7067D" w:rsidRPr="00515D19" w:rsidRDefault="00A7067D" w:rsidP="00C76A9F">
      <w:pPr>
        <w:pStyle w:val="NoSpacing"/>
        <w:ind w:left="720" w:hanging="720"/>
        <w:jc w:val="center"/>
        <w:rPr>
          <w:rFonts w:ascii="Trebuchet MS" w:hAnsi="Trebuchet MS"/>
          <w:b/>
          <w:sz w:val="22"/>
          <w:szCs w:val="22"/>
        </w:rPr>
      </w:pPr>
    </w:p>
    <w:p w14:paraId="766C6F20" w14:textId="77777777" w:rsidR="00A7067D" w:rsidRPr="00FB0536" w:rsidRDefault="00A7067D" w:rsidP="00C34181">
      <w:pPr>
        <w:pStyle w:val="Heading1"/>
        <w:jc w:val="center"/>
        <w:rPr>
          <w:rFonts w:ascii="Arial" w:hAnsi="Arial" w:cs="Arial"/>
          <w:b/>
          <w:bCs/>
          <w:color w:val="auto"/>
        </w:rPr>
      </w:pPr>
      <w:r w:rsidRPr="00FB0536">
        <w:rPr>
          <w:rFonts w:ascii="Arial" w:hAnsi="Arial" w:cs="Arial"/>
          <w:b/>
          <w:bCs/>
          <w:color w:val="auto"/>
        </w:rPr>
        <w:t xml:space="preserve">Proposed BCH Police Pension Board </w:t>
      </w:r>
      <w:r w:rsidR="00C8676F" w:rsidRPr="00FB0536">
        <w:rPr>
          <w:rFonts w:ascii="Arial" w:hAnsi="Arial" w:cs="Arial"/>
          <w:b/>
          <w:bCs/>
          <w:color w:val="auto"/>
        </w:rPr>
        <w:t>Conflicts of Interest</w:t>
      </w:r>
      <w:r w:rsidRPr="00FB0536">
        <w:rPr>
          <w:rFonts w:ascii="Arial" w:hAnsi="Arial" w:cs="Arial"/>
          <w:b/>
          <w:bCs/>
          <w:color w:val="auto"/>
        </w:rPr>
        <w:t xml:space="preserve"> Policy</w:t>
      </w:r>
    </w:p>
    <w:p w14:paraId="38F007FA" w14:textId="77777777" w:rsidR="00C8676F" w:rsidRPr="00702167" w:rsidRDefault="00C8676F" w:rsidP="00A7067D">
      <w:pPr>
        <w:pStyle w:val="NoSpacing"/>
        <w:ind w:left="720" w:hanging="720"/>
        <w:jc w:val="center"/>
        <w:rPr>
          <w:rFonts w:ascii="Arial" w:hAnsi="Arial" w:cs="Arial"/>
          <w:sz w:val="24"/>
          <w:szCs w:val="24"/>
        </w:rPr>
      </w:pPr>
    </w:p>
    <w:p w14:paraId="6B6EC448" w14:textId="77777777" w:rsidR="00A65946" w:rsidRPr="00702167" w:rsidRDefault="00A65946" w:rsidP="00A7067D">
      <w:pPr>
        <w:pStyle w:val="NoSpacing"/>
        <w:ind w:left="720" w:hanging="720"/>
        <w:jc w:val="center"/>
        <w:rPr>
          <w:rFonts w:ascii="Arial" w:hAnsi="Arial" w:cs="Arial"/>
          <w:sz w:val="24"/>
          <w:szCs w:val="24"/>
        </w:rPr>
      </w:pPr>
    </w:p>
    <w:p w14:paraId="136CDC6B" w14:textId="390DAA56" w:rsidR="00C8676F" w:rsidRPr="00702167" w:rsidRDefault="00C8676F" w:rsidP="00FB0536">
      <w:pPr>
        <w:pStyle w:val="Heading2"/>
        <w:numPr>
          <w:ilvl w:val="0"/>
          <w:numId w:val="37"/>
        </w:numPr>
        <w:rPr>
          <w:b w:val="0"/>
        </w:rPr>
      </w:pPr>
      <w:r w:rsidRPr="00702167">
        <w:t xml:space="preserve">Requirement and </w:t>
      </w:r>
      <w:r w:rsidR="00702167" w:rsidRPr="00702167">
        <w:t>d</w:t>
      </w:r>
      <w:r w:rsidRPr="00702167">
        <w:t>eclaration</w:t>
      </w:r>
    </w:p>
    <w:p w14:paraId="5250BBD4" w14:textId="77777777" w:rsidR="00C8676F" w:rsidRPr="00702167" w:rsidRDefault="00C8676F" w:rsidP="00C8676F">
      <w:pPr>
        <w:pStyle w:val="NoSpacing"/>
        <w:rPr>
          <w:rFonts w:ascii="Arial" w:hAnsi="Arial" w:cs="Arial"/>
          <w:sz w:val="24"/>
          <w:szCs w:val="24"/>
        </w:rPr>
      </w:pPr>
    </w:p>
    <w:p w14:paraId="7E428E60" w14:textId="77777777" w:rsidR="00C8676F" w:rsidRPr="00702167" w:rsidRDefault="00A65946" w:rsidP="00A65946">
      <w:pPr>
        <w:pStyle w:val="NoSpacing"/>
        <w:ind w:left="720" w:hanging="720"/>
        <w:rPr>
          <w:rFonts w:ascii="Arial" w:hAnsi="Arial" w:cs="Arial"/>
          <w:sz w:val="24"/>
          <w:szCs w:val="24"/>
        </w:rPr>
      </w:pPr>
      <w:r w:rsidRPr="00702167">
        <w:rPr>
          <w:rFonts w:ascii="Arial" w:hAnsi="Arial" w:cs="Arial"/>
          <w:sz w:val="24"/>
          <w:szCs w:val="24"/>
        </w:rPr>
        <w:t>1.1</w:t>
      </w:r>
      <w:r w:rsidRPr="00702167">
        <w:rPr>
          <w:rFonts w:ascii="Arial" w:hAnsi="Arial" w:cs="Arial"/>
          <w:sz w:val="24"/>
          <w:szCs w:val="24"/>
        </w:rPr>
        <w:tab/>
      </w:r>
      <w:r w:rsidR="00C8676F" w:rsidRPr="00702167">
        <w:rPr>
          <w:rFonts w:ascii="Arial" w:hAnsi="Arial" w:cs="Arial"/>
          <w:sz w:val="24"/>
          <w:szCs w:val="24"/>
        </w:rPr>
        <w:t xml:space="preserve">The Public Service Pensions Act 2013 requires that members of the BCH Police Pension board do not have conflicts of interests. As such all members of the BCH board will be required to declare any interests and any potential conflicts of interest in line with legal requirements in the Public Service Pensions Act 213 and The Pension Regulator’s code. These declarations are required as part of the appointment process, and </w:t>
      </w:r>
      <w:r w:rsidR="00C8676F" w:rsidRPr="00702167">
        <w:rPr>
          <w:rFonts w:ascii="Arial" w:hAnsi="Arial" w:cs="Arial"/>
          <w:bCs/>
          <w:sz w:val="24"/>
          <w:szCs w:val="24"/>
        </w:rPr>
        <w:t>regularly</w:t>
      </w:r>
      <w:r w:rsidR="00C8676F" w:rsidRPr="00702167">
        <w:rPr>
          <w:rFonts w:ascii="Arial" w:hAnsi="Arial" w:cs="Arial"/>
          <w:sz w:val="24"/>
          <w:szCs w:val="24"/>
        </w:rPr>
        <w:t xml:space="preserve"> thereafter</w:t>
      </w:r>
      <w:r w:rsidRPr="00702167">
        <w:rPr>
          <w:rFonts w:ascii="Arial" w:hAnsi="Arial" w:cs="Arial"/>
          <w:sz w:val="24"/>
          <w:szCs w:val="24"/>
        </w:rPr>
        <w:t>, as set out in Appendix i</w:t>
      </w:r>
      <w:r w:rsidR="00C8676F" w:rsidRPr="00702167">
        <w:rPr>
          <w:rFonts w:ascii="Arial" w:hAnsi="Arial" w:cs="Arial"/>
          <w:sz w:val="24"/>
          <w:szCs w:val="24"/>
        </w:rPr>
        <w:t>.</w:t>
      </w:r>
    </w:p>
    <w:p w14:paraId="5A5CFB53" w14:textId="77777777" w:rsidR="00C8676F" w:rsidRPr="00702167" w:rsidRDefault="00C8676F" w:rsidP="00C8676F">
      <w:pPr>
        <w:pStyle w:val="NoSpacing"/>
        <w:rPr>
          <w:rFonts w:ascii="Arial" w:hAnsi="Arial" w:cs="Arial"/>
          <w:sz w:val="24"/>
          <w:szCs w:val="24"/>
        </w:rPr>
      </w:pPr>
    </w:p>
    <w:p w14:paraId="3C228222" w14:textId="77777777" w:rsidR="00A65946" w:rsidRPr="00702167" w:rsidRDefault="00A65946" w:rsidP="00C8676F">
      <w:pPr>
        <w:pStyle w:val="NoSpacing"/>
        <w:rPr>
          <w:rFonts w:ascii="Arial" w:hAnsi="Arial" w:cs="Arial"/>
          <w:sz w:val="24"/>
          <w:szCs w:val="24"/>
        </w:rPr>
      </w:pPr>
    </w:p>
    <w:p w14:paraId="12E72A2C" w14:textId="7A4010FC" w:rsidR="00C8676F" w:rsidRPr="00702167" w:rsidRDefault="00C8676F" w:rsidP="00FB0536">
      <w:pPr>
        <w:pStyle w:val="Heading2"/>
        <w:numPr>
          <w:ilvl w:val="0"/>
          <w:numId w:val="37"/>
        </w:numPr>
      </w:pPr>
      <w:r w:rsidRPr="00702167">
        <w:t>Questionnaire for completion</w:t>
      </w:r>
    </w:p>
    <w:p w14:paraId="494988F7" w14:textId="77777777" w:rsidR="00C8676F" w:rsidRPr="00702167" w:rsidRDefault="00C8676F" w:rsidP="00C8676F">
      <w:pPr>
        <w:pStyle w:val="NoSpacing"/>
        <w:rPr>
          <w:rFonts w:ascii="Arial" w:hAnsi="Arial" w:cs="Arial"/>
          <w:sz w:val="24"/>
          <w:szCs w:val="24"/>
        </w:rPr>
      </w:pPr>
    </w:p>
    <w:p w14:paraId="2518414D" w14:textId="77777777" w:rsidR="00C8676F" w:rsidRPr="00702167" w:rsidRDefault="00A65946" w:rsidP="00A65946">
      <w:pPr>
        <w:pStyle w:val="NoSpacing"/>
        <w:ind w:left="720" w:hanging="720"/>
        <w:rPr>
          <w:rFonts w:ascii="Arial" w:hAnsi="Arial" w:cs="Arial"/>
          <w:sz w:val="24"/>
          <w:szCs w:val="24"/>
        </w:rPr>
      </w:pPr>
      <w:r w:rsidRPr="00702167">
        <w:rPr>
          <w:rFonts w:ascii="Arial" w:hAnsi="Arial" w:cs="Arial"/>
          <w:sz w:val="24"/>
          <w:szCs w:val="24"/>
        </w:rPr>
        <w:t>2.1</w:t>
      </w:r>
      <w:r w:rsidRPr="00702167">
        <w:rPr>
          <w:rFonts w:ascii="Arial" w:hAnsi="Arial" w:cs="Arial"/>
          <w:sz w:val="24"/>
          <w:szCs w:val="24"/>
        </w:rPr>
        <w:tab/>
        <w:t>A</w:t>
      </w:r>
      <w:r w:rsidR="00C8676F" w:rsidRPr="00702167">
        <w:rPr>
          <w:rFonts w:ascii="Arial" w:hAnsi="Arial" w:cs="Arial"/>
          <w:sz w:val="24"/>
          <w:szCs w:val="24"/>
        </w:rPr>
        <w:t xml:space="preserve"> questionnaire to be completed by all BCH board members </w:t>
      </w:r>
      <w:r w:rsidRPr="00702167">
        <w:rPr>
          <w:rFonts w:ascii="Arial" w:hAnsi="Arial" w:cs="Arial"/>
          <w:sz w:val="24"/>
          <w:szCs w:val="24"/>
        </w:rPr>
        <w:t xml:space="preserve">is required </w:t>
      </w:r>
      <w:r w:rsidR="00C8676F" w:rsidRPr="00702167">
        <w:rPr>
          <w:rFonts w:ascii="Arial" w:hAnsi="Arial" w:cs="Arial"/>
          <w:sz w:val="24"/>
          <w:szCs w:val="24"/>
        </w:rPr>
        <w:t>to ensure that the scheme managers can be satisfied that Board members do not have any conflicts of interest</w:t>
      </w:r>
      <w:r w:rsidRPr="00702167">
        <w:rPr>
          <w:rFonts w:ascii="Arial" w:hAnsi="Arial" w:cs="Arial"/>
          <w:sz w:val="24"/>
          <w:szCs w:val="24"/>
        </w:rPr>
        <w:t>, a copy of which is set out in Appendix ii</w:t>
      </w:r>
      <w:r w:rsidR="00C8676F" w:rsidRPr="00702167">
        <w:rPr>
          <w:rFonts w:ascii="Arial" w:hAnsi="Arial" w:cs="Arial"/>
          <w:sz w:val="24"/>
          <w:szCs w:val="24"/>
        </w:rPr>
        <w:t>.</w:t>
      </w:r>
    </w:p>
    <w:p w14:paraId="2E8DEB15" w14:textId="77777777" w:rsidR="00A65946" w:rsidRPr="00702167" w:rsidRDefault="00A65946" w:rsidP="00C8676F">
      <w:pPr>
        <w:pStyle w:val="NoSpacing"/>
        <w:rPr>
          <w:rFonts w:ascii="Arial" w:hAnsi="Arial" w:cs="Arial"/>
          <w:sz w:val="24"/>
          <w:szCs w:val="24"/>
        </w:rPr>
      </w:pPr>
    </w:p>
    <w:p w14:paraId="158062BE" w14:textId="77777777" w:rsidR="00A65946" w:rsidRPr="00702167" w:rsidRDefault="00A65946" w:rsidP="00C8676F">
      <w:pPr>
        <w:pStyle w:val="NoSpacing"/>
        <w:rPr>
          <w:rFonts w:ascii="Arial" w:hAnsi="Arial" w:cs="Arial"/>
          <w:sz w:val="24"/>
          <w:szCs w:val="24"/>
        </w:rPr>
      </w:pPr>
    </w:p>
    <w:p w14:paraId="7958CBE4" w14:textId="1029A8A4" w:rsidR="00A65946" w:rsidRPr="00702167" w:rsidRDefault="00A65946" w:rsidP="00FB0536">
      <w:pPr>
        <w:pStyle w:val="Heading2"/>
        <w:numPr>
          <w:ilvl w:val="0"/>
          <w:numId w:val="37"/>
        </w:numPr>
      </w:pPr>
      <w:r w:rsidRPr="00702167">
        <w:t xml:space="preserve">Conflicts of </w:t>
      </w:r>
      <w:r w:rsidR="00702167" w:rsidRPr="00702167">
        <w:t>i</w:t>
      </w:r>
      <w:r w:rsidRPr="00702167">
        <w:t xml:space="preserve">nterest </w:t>
      </w:r>
      <w:r w:rsidR="00702167" w:rsidRPr="00702167">
        <w:t>r</w:t>
      </w:r>
      <w:r w:rsidRPr="00702167">
        <w:t>egister</w:t>
      </w:r>
    </w:p>
    <w:p w14:paraId="5E92E4DC" w14:textId="77777777" w:rsidR="00A65946" w:rsidRPr="00702167" w:rsidRDefault="00A65946" w:rsidP="00A65946">
      <w:pPr>
        <w:pStyle w:val="NoSpacing"/>
        <w:rPr>
          <w:rFonts w:ascii="Arial" w:hAnsi="Arial" w:cs="Arial"/>
          <w:sz w:val="24"/>
          <w:szCs w:val="24"/>
        </w:rPr>
      </w:pPr>
    </w:p>
    <w:p w14:paraId="4462AFA7" w14:textId="77777777" w:rsidR="00A65946" w:rsidRPr="00702167" w:rsidRDefault="00A65946" w:rsidP="00A65946">
      <w:pPr>
        <w:pStyle w:val="NoSpacing"/>
        <w:ind w:left="720" w:hanging="720"/>
        <w:rPr>
          <w:rFonts w:ascii="Arial" w:hAnsi="Arial" w:cs="Arial"/>
          <w:sz w:val="24"/>
          <w:szCs w:val="24"/>
        </w:rPr>
      </w:pPr>
      <w:r w:rsidRPr="00702167">
        <w:rPr>
          <w:rFonts w:ascii="Arial" w:hAnsi="Arial" w:cs="Arial"/>
          <w:sz w:val="24"/>
          <w:szCs w:val="24"/>
        </w:rPr>
        <w:t>3.1</w:t>
      </w:r>
      <w:r w:rsidRPr="00702167">
        <w:rPr>
          <w:rFonts w:ascii="Arial" w:hAnsi="Arial" w:cs="Arial"/>
          <w:sz w:val="24"/>
          <w:szCs w:val="24"/>
        </w:rPr>
        <w:tab/>
        <w:t>This will be recorded in the minutes of each meeting whereby any changes to Conflicts of Interest will be declared at each board.</w:t>
      </w:r>
    </w:p>
    <w:p w14:paraId="18F96A72" w14:textId="77777777" w:rsidR="003F1960" w:rsidRPr="00702167" w:rsidRDefault="003F1960">
      <w:pPr>
        <w:rPr>
          <w:rFonts w:ascii="Arial" w:hAnsi="Arial" w:cs="Arial"/>
          <w:sz w:val="24"/>
          <w:szCs w:val="24"/>
        </w:rPr>
      </w:pPr>
      <w:r w:rsidRPr="00702167">
        <w:rPr>
          <w:rFonts w:ascii="Arial" w:hAnsi="Arial" w:cs="Arial"/>
          <w:sz w:val="24"/>
          <w:szCs w:val="24"/>
        </w:rPr>
        <w:br w:type="page"/>
      </w:r>
    </w:p>
    <w:p w14:paraId="3375438C" w14:textId="77777777" w:rsidR="003F1960" w:rsidRPr="00702167" w:rsidRDefault="003F1960" w:rsidP="00A65946">
      <w:pPr>
        <w:pStyle w:val="NoSpacing"/>
        <w:ind w:left="720" w:hanging="720"/>
        <w:rPr>
          <w:rFonts w:ascii="Arial" w:hAnsi="Arial" w:cs="Arial"/>
          <w:b/>
          <w:sz w:val="28"/>
          <w:szCs w:val="28"/>
        </w:rPr>
      </w:pPr>
      <w:r w:rsidRPr="00702167">
        <w:rPr>
          <w:rFonts w:ascii="Arial" w:hAnsi="Arial" w:cs="Arial"/>
          <w:b/>
          <w:sz w:val="28"/>
          <w:szCs w:val="28"/>
        </w:rPr>
        <w:lastRenderedPageBreak/>
        <w:t>Appendix i</w:t>
      </w:r>
    </w:p>
    <w:p w14:paraId="34AD2B2D" w14:textId="77777777" w:rsidR="003F1960" w:rsidRPr="00702167" w:rsidRDefault="003F1960" w:rsidP="00A65946">
      <w:pPr>
        <w:pStyle w:val="NoSpacing"/>
        <w:ind w:left="720" w:hanging="720"/>
        <w:rPr>
          <w:rFonts w:ascii="Arial" w:hAnsi="Arial" w:cs="Arial"/>
          <w:sz w:val="24"/>
          <w:szCs w:val="24"/>
        </w:rPr>
      </w:pPr>
    </w:p>
    <w:p w14:paraId="725E249A" w14:textId="77777777" w:rsidR="003F1960" w:rsidRPr="00702167" w:rsidRDefault="003F1960" w:rsidP="003F1960">
      <w:pPr>
        <w:pStyle w:val="CM44"/>
        <w:spacing w:after="147"/>
        <w:rPr>
          <w:rFonts w:ascii="Arial" w:hAnsi="Arial" w:cs="Arial"/>
          <w:color w:val="000000"/>
        </w:rPr>
      </w:pPr>
      <w:r w:rsidRPr="00702167">
        <w:rPr>
          <w:rFonts w:ascii="Arial" w:hAnsi="Arial" w:cs="Arial"/>
        </w:rPr>
        <w:br w:type="textWrapping" w:clear="all"/>
      </w:r>
      <w:r w:rsidRPr="00702167">
        <w:rPr>
          <w:rFonts w:ascii="Arial" w:hAnsi="Arial" w:cs="Arial"/>
          <w:b/>
          <w:bCs/>
          <w:color w:val="000000"/>
        </w:rPr>
        <w:t xml:space="preserve">Conflicts of interest and representation </w:t>
      </w:r>
    </w:p>
    <w:p w14:paraId="20AF1E2F" w14:textId="77777777" w:rsidR="003F1960" w:rsidRPr="00702167" w:rsidRDefault="003F1960" w:rsidP="003F1960">
      <w:pPr>
        <w:pStyle w:val="CM40"/>
        <w:spacing w:after="92"/>
        <w:rPr>
          <w:rFonts w:ascii="Arial" w:hAnsi="Arial" w:cs="Arial"/>
          <w:color w:val="000000"/>
        </w:rPr>
      </w:pPr>
      <w:r w:rsidRPr="00702167">
        <w:rPr>
          <w:rFonts w:ascii="Arial" w:hAnsi="Arial" w:cs="Arial"/>
          <w:color w:val="000000"/>
        </w:rPr>
        <w:t xml:space="preserve">Legal requirements </w:t>
      </w:r>
    </w:p>
    <w:p w14:paraId="7925BCD3" w14:textId="77777777" w:rsidR="003F1960" w:rsidRPr="00702167" w:rsidRDefault="003F1960" w:rsidP="003F1960">
      <w:pPr>
        <w:pStyle w:val="Default"/>
        <w:rPr>
          <w:rFonts w:ascii="Arial" w:hAnsi="Arial" w:cs="Arial"/>
        </w:rPr>
      </w:pPr>
    </w:p>
    <w:p w14:paraId="37C9DCFE" w14:textId="77777777" w:rsidR="003F1960" w:rsidRPr="00702167" w:rsidRDefault="003F1960" w:rsidP="00CA7C18">
      <w:pPr>
        <w:pStyle w:val="Default"/>
        <w:spacing w:after="159"/>
        <w:ind w:left="720" w:hanging="720"/>
        <w:rPr>
          <w:rFonts w:ascii="Arial" w:hAnsi="Arial" w:cs="Arial"/>
        </w:rPr>
      </w:pPr>
      <w:r w:rsidRPr="00702167">
        <w:rPr>
          <w:rFonts w:ascii="Arial" w:hAnsi="Arial" w:cs="Arial"/>
        </w:rPr>
        <w:t xml:space="preserve">61. </w:t>
      </w:r>
      <w:r w:rsidR="00CA7C18" w:rsidRPr="00702167">
        <w:rPr>
          <w:rFonts w:ascii="Arial" w:hAnsi="Arial" w:cs="Arial"/>
        </w:rPr>
        <w:tab/>
      </w:r>
      <w:r w:rsidRPr="00702167">
        <w:rPr>
          <w:rFonts w:ascii="Arial" w:hAnsi="Arial" w:cs="Arial"/>
        </w:rPr>
        <w:t xml:space="preserve">A conflict of interest is a financial or other interest which is likely to prejudice a person’s exercise of functions as a member of the pension board. It does not include a financial or other interest arising merely by virtue of that person being a member of the scheme or any connected scheme for which the board is established. </w:t>
      </w:r>
    </w:p>
    <w:p w14:paraId="562FDD4E" w14:textId="77777777" w:rsidR="003F1960" w:rsidRPr="00702167" w:rsidRDefault="003F1960" w:rsidP="00CA7C18">
      <w:pPr>
        <w:pStyle w:val="Default"/>
        <w:ind w:left="720" w:hanging="720"/>
        <w:rPr>
          <w:rFonts w:ascii="Arial" w:hAnsi="Arial" w:cs="Arial"/>
        </w:rPr>
      </w:pPr>
      <w:r w:rsidRPr="00702167">
        <w:rPr>
          <w:rFonts w:ascii="Arial" w:hAnsi="Arial" w:cs="Arial"/>
        </w:rPr>
        <w:t xml:space="preserve">62. </w:t>
      </w:r>
      <w:r w:rsidR="00CA7C18" w:rsidRPr="00702167">
        <w:rPr>
          <w:rFonts w:ascii="Arial" w:hAnsi="Arial" w:cs="Arial"/>
        </w:rPr>
        <w:tab/>
      </w:r>
      <w:r w:rsidRPr="00702167">
        <w:rPr>
          <w:rFonts w:ascii="Arial" w:hAnsi="Arial" w:cs="Arial"/>
        </w:rPr>
        <w:t xml:space="preserve">In relation to the pension board, scheme regulations must include provision requiring the scheme manager to be satisfied: </w:t>
      </w:r>
    </w:p>
    <w:p w14:paraId="0549DBCC" w14:textId="77777777" w:rsidR="003F1960" w:rsidRPr="00702167" w:rsidRDefault="003F1960" w:rsidP="003F1960">
      <w:pPr>
        <w:pStyle w:val="Default"/>
        <w:numPr>
          <w:ilvl w:val="1"/>
          <w:numId w:val="18"/>
        </w:numPr>
        <w:spacing w:after="125"/>
        <w:ind w:hanging="360"/>
        <w:rPr>
          <w:rFonts w:ascii="Arial" w:hAnsi="Arial" w:cs="Arial"/>
        </w:rPr>
      </w:pPr>
    </w:p>
    <w:p w14:paraId="7D81C825" w14:textId="77777777" w:rsidR="00CA7C18" w:rsidRPr="00702167" w:rsidRDefault="003F1960" w:rsidP="00CA7C18">
      <w:pPr>
        <w:pStyle w:val="Default"/>
        <w:numPr>
          <w:ilvl w:val="1"/>
          <w:numId w:val="19"/>
        </w:numPr>
        <w:spacing w:after="125"/>
        <w:ind w:left="1080" w:hanging="360"/>
        <w:rPr>
          <w:rFonts w:ascii="Arial" w:hAnsi="Arial" w:cs="Arial"/>
        </w:rPr>
      </w:pPr>
      <w:r w:rsidRPr="00702167">
        <w:rPr>
          <w:rFonts w:ascii="Arial" w:hAnsi="Arial" w:cs="Arial"/>
        </w:rPr>
        <w:t>that a person to be appointed as a member of the pension board does not have a conflict of interest</w:t>
      </w:r>
      <w:r w:rsidR="00CA7C18" w:rsidRPr="00702167">
        <w:rPr>
          <w:rFonts w:ascii="Arial" w:hAnsi="Arial" w:cs="Arial"/>
        </w:rPr>
        <w:t>,</w:t>
      </w:r>
      <w:r w:rsidRPr="00702167">
        <w:rPr>
          <w:rFonts w:ascii="Arial" w:hAnsi="Arial" w:cs="Arial"/>
        </w:rPr>
        <w:t xml:space="preserve"> and </w:t>
      </w:r>
    </w:p>
    <w:p w14:paraId="76E825A1" w14:textId="77777777" w:rsidR="003F1960" w:rsidRPr="00702167" w:rsidRDefault="003F1960" w:rsidP="00CA7C18">
      <w:pPr>
        <w:pStyle w:val="Default"/>
        <w:numPr>
          <w:ilvl w:val="1"/>
          <w:numId w:val="19"/>
        </w:numPr>
        <w:spacing w:after="125"/>
        <w:ind w:left="1080" w:hanging="360"/>
        <w:rPr>
          <w:rFonts w:ascii="Arial" w:hAnsi="Arial" w:cs="Arial"/>
        </w:rPr>
      </w:pPr>
      <w:r w:rsidRPr="00702167">
        <w:rPr>
          <w:rFonts w:ascii="Arial" w:hAnsi="Arial" w:cs="Arial"/>
        </w:rPr>
        <w:t>from time to time, that none of the members of the pension board has a conflict of interest</w:t>
      </w:r>
      <w:r w:rsidR="00CA7C18" w:rsidRPr="00702167">
        <w:rPr>
          <w:rFonts w:ascii="Arial" w:hAnsi="Arial" w:cs="Arial"/>
        </w:rPr>
        <w:t>.</w:t>
      </w:r>
    </w:p>
    <w:p w14:paraId="42F88ACC" w14:textId="77777777" w:rsidR="00CA7C18" w:rsidRPr="00702167" w:rsidRDefault="00CA7C18" w:rsidP="00CA7C18">
      <w:pPr>
        <w:autoSpaceDE w:val="0"/>
        <w:autoSpaceDN w:val="0"/>
        <w:adjustRightInd w:val="0"/>
        <w:spacing w:after="0" w:line="240" w:lineRule="auto"/>
        <w:rPr>
          <w:rFonts w:ascii="Arial" w:hAnsi="Arial" w:cs="Arial"/>
          <w:color w:val="000000"/>
          <w:sz w:val="24"/>
          <w:szCs w:val="24"/>
          <w:lang w:eastAsia="en-US"/>
        </w:rPr>
      </w:pPr>
    </w:p>
    <w:p w14:paraId="53F190F2" w14:textId="77777777" w:rsidR="00CA7C18" w:rsidRPr="00702167" w:rsidRDefault="00CA7C18" w:rsidP="00CA7C18">
      <w:pPr>
        <w:autoSpaceDE w:val="0"/>
        <w:autoSpaceDN w:val="0"/>
        <w:adjustRightInd w:val="0"/>
        <w:spacing w:after="159"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64. </w:t>
      </w:r>
      <w:r w:rsidRPr="00702167">
        <w:rPr>
          <w:rFonts w:ascii="Arial" w:hAnsi="Arial" w:cs="Arial"/>
          <w:color w:val="000000"/>
          <w:sz w:val="24"/>
          <w:szCs w:val="24"/>
          <w:lang w:eastAsia="en-US"/>
        </w:rPr>
        <w:tab/>
        <w:t xml:space="preserve">Scheme regulations must include provision requiring the pension board to include employer representatives and member representatives in equal numbers. </w:t>
      </w:r>
    </w:p>
    <w:p w14:paraId="75526FC6" w14:textId="77777777" w:rsidR="00CA7C18" w:rsidRPr="00702167" w:rsidRDefault="00CA7C18" w:rsidP="00CA7C18">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65. </w:t>
      </w:r>
      <w:r w:rsidRPr="00702167">
        <w:rPr>
          <w:rFonts w:ascii="Arial" w:hAnsi="Arial" w:cs="Arial"/>
          <w:color w:val="000000"/>
          <w:sz w:val="24"/>
          <w:szCs w:val="24"/>
          <w:lang w:eastAsia="en-US"/>
        </w:rPr>
        <w:tab/>
        <w:t xml:space="preserve">In relation to the scheme advisory board, the regulations must also include provision requiring the responsible authority to be satisfied: </w:t>
      </w:r>
    </w:p>
    <w:p w14:paraId="7696F34A" w14:textId="77777777" w:rsidR="00CA7C18" w:rsidRPr="00702167" w:rsidRDefault="00CA7C18" w:rsidP="00CA7C18">
      <w:pPr>
        <w:autoSpaceDE w:val="0"/>
        <w:autoSpaceDN w:val="0"/>
        <w:adjustRightInd w:val="0"/>
        <w:spacing w:after="125" w:line="240" w:lineRule="auto"/>
        <w:rPr>
          <w:rFonts w:ascii="Arial" w:hAnsi="Arial" w:cs="Arial"/>
          <w:color w:val="000000"/>
          <w:sz w:val="24"/>
          <w:szCs w:val="24"/>
          <w:lang w:eastAsia="en-US"/>
        </w:rPr>
      </w:pPr>
    </w:p>
    <w:p w14:paraId="18006189" w14:textId="77777777" w:rsidR="00CA7C18" w:rsidRPr="00702167" w:rsidRDefault="00CA7C18" w:rsidP="00CA7C18">
      <w:pPr>
        <w:pStyle w:val="ListParagraph"/>
        <w:numPr>
          <w:ilvl w:val="0"/>
          <w:numId w:val="22"/>
        </w:numPr>
        <w:autoSpaceDE w:val="0"/>
        <w:autoSpaceDN w:val="0"/>
        <w:adjustRightInd w:val="0"/>
        <w:spacing w:after="125" w:line="240" w:lineRule="auto"/>
        <w:rPr>
          <w:rFonts w:ascii="Arial" w:hAnsi="Arial" w:cs="Arial"/>
          <w:color w:val="000000"/>
          <w:sz w:val="24"/>
          <w:szCs w:val="24"/>
          <w:lang w:eastAsia="en-US"/>
        </w:rPr>
      </w:pPr>
      <w:r w:rsidRPr="00702167">
        <w:rPr>
          <w:rFonts w:ascii="Arial" w:hAnsi="Arial" w:cs="Arial"/>
          <w:color w:val="000000"/>
          <w:sz w:val="24"/>
          <w:szCs w:val="24"/>
          <w:lang w:eastAsia="en-US"/>
        </w:rPr>
        <w:t xml:space="preserve">that a person to be appointed as a member of the scheme advisory board does not have a conflict of interest, and </w:t>
      </w:r>
    </w:p>
    <w:p w14:paraId="61AA7DCA" w14:textId="77777777" w:rsidR="00CA7C18" w:rsidRPr="00702167" w:rsidRDefault="00CA7C18" w:rsidP="00CA7C18">
      <w:pPr>
        <w:pStyle w:val="ListParagraph"/>
        <w:autoSpaceDE w:val="0"/>
        <w:autoSpaceDN w:val="0"/>
        <w:adjustRightInd w:val="0"/>
        <w:spacing w:after="125" w:line="240" w:lineRule="auto"/>
        <w:rPr>
          <w:rFonts w:ascii="Arial" w:hAnsi="Arial" w:cs="Arial"/>
          <w:color w:val="000000"/>
          <w:sz w:val="24"/>
          <w:szCs w:val="24"/>
          <w:lang w:eastAsia="en-US"/>
        </w:rPr>
      </w:pPr>
    </w:p>
    <w:p w14:paraId="64A890FD" w14:textId="77777777" w:rsidR="00CA7C18" w:rsidRPr="00702167" w:rsidRDefault="00CA7C18" w:rsidP="00CA7C18">
      <w:pPr>
        <w:pStyle w:val="ListParagraph"/>
        <w:numPr>
          <w:ilvl w:val="0"/>
          <w:numId w:val="22"/>
        </w:numPr>
        <w:autoSpaceDE w:val="0"/>
        <w:autoSpaceDN w:val="0"/>
        <w:adjustRightInd w:val="0"/>
        <w:spacing w:after="0" w:line="240" w:lineRule="auto"/>
        <w:rPr>
          <w:rFonts w:ascii="Arial" w:hAnsi="Arial" w:cs="Arial"/>
          <w:color w:val="000000"/>
          <w:sz w:val="24"/>
          <w:szCs w:val="24"/>
          <w:lang w:eastAsia="en-US"/>
        </w:rPr>
      </w:pPr>
      <w:r w:rsidRPr="00702167">
        <w:rPr>
          <w:rFonts w:ascii="Arial" w:hAnsi="Arial" w:cs="Arial"/>
          <w:color w:val="000000"/>
          <w:sz w:val="24"/>
          <w:szCs w:val="24"/>
          <w:lang w:eastAsia="en-US"/>
        </w:rPr>
        <w:t xml:space="preserve">from time to time, that none of the members of the scheme advisory board has a conflict of interest. </w:t>
      </w:r>
    </w:p>
    <w:p w14:paraId="31CF1540" w14:textId="77777777" w:rsidR="00CA7C18" w:rsidRPr="00702167" w:rsidRDefault="00CA7C18" w:rsidP="00CA7C18">
      <w:pPr>
        <w:autoSpaceDE w:val="0"/>
        <w:autoSpaceDN w:val="0"/>
        <w:adjustRightInd w:val="0"/>
        <w:spacing w:after="0" w:line="240" w:lineRule="auto"/>
        <w:rPr>
          <w:rFonts w:ascii="Arial" w:hAnsi="Arial" w:cs="Arial"/>
          <w:color w:val="000000"/>
          <w:sz w:val="24"/>
          <w:szCs w:val="24"/>
          <w:lang w:eastAsia="en-US"/>
        </w:rPr>
      </w:pPr>
    </w:p>
    <w:p w14:paraId="706EFBD5" w14:textId="77777777" w:rsidR="00CA7C18" w:rsidRPr="00702167" w:rsidRDefault="00CA7C18" w:rsidP="00CA7C18">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66. </w:t>
      </w:r>
      <w:r w:rsidRPr="00702167">
        <w:rPr>
          <w:rFonts w:ascii="Arial" w:hAnsi="Arial" w:cs="Arial"/>
          <w:color w:val="000000"/>
          <w:sz w:val="24"/>
          <w:szCs w:val="24"/>
          <w:lang w:eastAsia="en-US"/>
        </w:rPr>
        <w:tab/>
        <w:t>Scheme regulations must require each member of a scheme advisory board to provide the responsible authority with such information as the responsible authority reasonably requires for the purposes of meeting the requirements referred to above</w:t>
      </w:r>
      <w:proofErr w:type="gramStart"/>
      <w:r w:rsidRPr="00702167">
        <w:rPr>
          <w:rFonts w:ascii="Arial" w:hAnsi="Arial" w:cs="Arial"/>
          <w:color w:val="000000"/>
          <w:position w:val="8"/>
          <w:sz w:val="24"/>
          <w:szCs w:val="24"/>
          <w:vertAlign w:val="superscript"/>
          <w:lang w:eastAsia="en-US"/>
        </w:rPr>
        <w:t xml:space="preserve">37 </w:t>
      </w:r>
      <w:r w:rsidRPr="00702167">
        <w:rPr>
          <w:rFonts w:ascii="Arial" w:hAnsi="Arial" w:cs="Arial"/>
          <w:color w:val="000000"/>
          <w:sz w:val="24"/>
          <w:szCs w:val="24"/>
          <w:lang w:eastAsia="en-US"/>
        </w:rPr>
        <w:t>.</w:t>
      </w:r>
      <w:proofErr w:type="gramEnd"/>
      <w:r w:rsidRPr="00702167">
        <w:rPr>
          <w:rFonts w:ascii="Arial" w:hAnsi="Arial" w:cs="Arial"/>
          <w:color w:val="000000"/>
          <w:sz w:val="24"/>
          <w:szCs w:val="24"/>
          <w:lang w:eastAsia="en-US"/>
        </w:rPr>
        <w:t xml:space="preserve"> </w:t>
      </w:r>
    </w:p>
    <w:p w14:paraId="6CC0146F" w14:textId="77777777" w:rsidR="00CA7C18" w:rsidRPr="00702167" w:rsidRDefault="00CA7C18" w:rsidP="00236B25">
      <w:pPr>
        <w:pStyle w:val="NoSpacing"/>
        <w:rPr>
          <w:rFonts w:ascii="Arial" w:hAnsi="Arial" w:cs="Arial"/>
          <w:sz w:val="24"/>
          <w:szCs w:val="24"/>
          <w:lang w:eastAsia="en-US"/>
        </w:rPr>
      </w:pPr>
    </w:p>
    <w:p w14:paraId="1FDCE27C" w14:textId="77777777" w:rsidR="00CA7C18" w:rsidRPr="00702167" w:rsidRDefault="00CA7C18" w:rsidP="00236B25">
      <w:pPr>
        <w:pStyle w:val="NoSpacing"/>
        <w:rPr>
          <w:rFonts w:ascii="Arial" w:hAnsi="Arial" w:cs="Arial"/>
          <w:b/>
          <w:sz w:val="24"/>
          <w:szCs w:val="24"/>
          <w:lang w:eastAsia="en-US"/>
        </w:rPr>
      </w:pPr>
      <w:r w:rsidRPr="00702167">
        <w:rPr>
          <w:rFonts w:ascii="Arial" w:hAnsi="Arial" w:cs="Arial"/>
          <w:b/>
          <w:sz w:val="24"/>
          <w:szCs w:val="24"/>
          <w:lang w:eastAsia="en-US"/>
        </w:rPr>
        <w:t xml:space="preserve">Practical guidance </w:t>
      </w:r>
    </w:p>
    <w:p w14:paraId="77E961C5" w14:textId="77777777" w:rsidR="00236B25" w:rsidRPr="00702167" w:rsidRDefault="00236B25" w:rsidP="00236B25">
      <w:pPr>
        <w:pStyle w:val="NoSpacing"/>
        <w:rPr>
          <w:rFonts w:ascii="Arial" w:hAnsi="Arial" w:cs="Arial"/>
          <w:sz w:val="24"/>
          <w:szCs w:val="24"/>
          <w:lang w:eastAsia="en-US"/>
        </w:rPr>
      </w:pPr>
    </w:p>
    <w:p w14:paraId="4F58C1A5" w14:textId="77777777" w:rsidR="00CA7C18" w:rsidRPr="00702167" w:rsidRDefault="00CA7C18" w:rsidP="00CA7C18">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67. </w:t>
      </w:r>
      <w:r w:rsidRPr="00702167">
        <w:rPr>
          <w:rFonts w:ascii="Arial" w:hAnsi="Arial" w:cs="Arial"/>
          <w:color w:val="000000"/>
          <w:sz w:val="24"/>
          <w:szCs w:val="24"/>
          <w:lang w:eastAsia="en-US"/>
        </w:rPr>
        <w:tab/>
        <w:t xml:space="preserve">This guidance is to help scheme managers to meet the legal requirement to be satisfied that pension board members do not have any conflicts of interest. The same requirements apply to responsible authorities in relation to scheme advisory boards, (apart from the requirement regarding employer and member representatives), but the regulator does not have specific responsibility for oversight of scheme advisory boards. </w:t>
      </w:r>
    </w:p>
    <w:p w14:paraId="1B09B32E" w14:textId="77777777" w:rsidR="00CA7C18" w:rsidRPr="00702167" w:rsidRDefault="00CA7C18" w:rsidP="00CA7C18">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lastRenderedPageBreak/>
        <w:t xml:space="preserve">68. </w:t>
      </w:r>
      <w:r w:rsidRPr="00702167">
        <w:rPr>
          <w:rFonts w:ascii="Arial" w:hAnsi="Arial" w:cs="Arial"/>
          <w:color w:val="000000"/>
          <w:sz w:val="24"/>
          <w:szCs w:val="24"/>
          <w:lang w:eastAsia="en-US"/>
        </w:rPr>
        <w:tab/>
        <w:t xml:space="preserve">Actual conflicts of interest are prohibited by the 2013 Act and cannot, therefore, be managed. Only potential conflicts of interest can be managed. </w:t>
      </w:r>
    </w:p>
    <w:p w14:paraId="5E2BB630" w14:textId="77777777" w:rsidR="00CA7C18" w:rsidRPr="00702167" w:rsidRDefault="00CA7C18" w:rsidP="00CA7C18">
      <w:pPr>
        <w:autoSpaceDE w:val="0"/>
        <w:autoSpaceDN w:val="0"/>
        <w:adjustRightInd w:val="0"/>
        <w:spacing w:after="0" w:line="240" w:lineRule="auto"/>
        <w:ind w:left="360" w:hanging="360"/>
        <w:rPr>
          <w:rFonts w:ascii="Arial" w:hAnsi="Arial" w:cs="Arial"/>
          <w:color w:val="000000"/>
          <w:sz w:val="24"/>
          <w:szCs w:val="24"/>
          <w:lang w:eastAsia="en-US"/>
        </w:rPr>
      </w:pPr>
      <w:r w:rsidRPr="00702167">
        <w:rPr>
          <w:rFonts w:ascii="Arial" w:hAnsi="Arial" w:cs="Arial"/>
          <w:color w:val="000000"/>
          <w:sz w:val="24"/>
          <w:szCs w:val="24"/>
          <w:lang w:eastAsia="en-US"/>
        </w:rPr>
        <w:t xml:space="preserve">69. </w:t>
      </w:r>
      <w:r w:rsidRPr="00702167">
        <w:rPr>
          <w:rFonts w:ascii="Arial" w:hAnsi="Arial" w:cs="Arial"/>
          <w:color w:val="000000"/>
          <w:sz w:val="24"/>
          <w:szCs w:val="24"/>
          <w:lang w:eastAsia="en-US"/>
        </w:rPr>
        <w:tab/>
        <w:t xml:space="preserve">A conflict of interest may arise when pension board members: </w:t>
      </w:r>
    </w:p>
    <w:p w14:paraId="4DF93E68" w14:textId="77777777" w:rsidR="00CA7C18" w:rsidRPr="00702167" w:rsidRDefault="00CA7C18" w:rsidP="00CA7C18">
      <w:pPr>
        <w:autoSpaceDE w:val="0"/>
        <w:autoSpaceDN w:val="0"/>
        <w:adjustRightInd w:val="0"/>
        <w:spacing w:after="0" w:line="240" w:lineRule="auto"/>
        <w:ind w:left="360" w:hanging="360"/>
        <w:rPr>
          <w:rFonts w:ascii="Arial" w:hAnsi="Arial" w:cs="Arial"/>
          <w:color w:val="000000"/>
          <w:sz w:val="24"/>
          <w:szCs w:val="24"/>
          <w:lang w:eastAsia="en-US"/>
        </w:rPr>
      </w:pPr>
    </w:p>
    <w:p w14:paraId="6DDBF5FE" w14:textId="77777777" w:rsidR="00CA7C18" w:rsidRPr="00702167" w:rsidRDefault="00CA7C18" w:rsidP="00CA7C18">
      <w:pPr>
        <w:pStyle w:val="ListParagraph"/>
        <w:numPr>
          <w:ilvl w:val="0"/>
          <w:numId w:val="23"/>
        </w:numPr>
        <w:autoSpaceDE w:val="0"/>
        <w:autoSpaceDN w:val="0"/>
        <w:adjustRightInd w:val="0"/>
        <w:spacing w:after="125" w:line="240" w:lineRule="auto"/>
        <w:rPr>
          <w:rFonts w:ascii="Arial" w:hAnsi="Arial" w:cs="Arial"/>
          <w:color w:val="000000"/>
          <w:sz w:val="24"/>
          <w:szCs w:val="24"/>
          <w:lang w:eastAsia="en-US"/>
        </w:rPr>
      </w:pPr>
      <w:r w:rsidRPr="00702167">
        <w:rPr>
          <w:rFonts w:ascii="Arial" w:hAnsi="Arial" w:cs="Arial"/>
          <w:color w:val="000000"/>
          <w:sz w:val="24"/>
          <w:szCs w:val="24"/>
          <w:lang w:eastAsia="en-US"/>
        </w:rPr>
        <w:t>must fulfil their statutory role</w:t>
      </w:r>
      <w:r w:rsidRPr="00702167">
        <w:rPr>
          <w:rFonts w:ascii="Arial" w:hAnsi="Arial" w:cs="Arial"/>
          <w:color w:val="000000"/>
          <w:position w:val="8"/>
          <w:sz w:val="24"/>
          <w:szCs w:val="24"/>
          <w:vertAlign w:val="superscript"/>
          <w:lang w:eastAsia="en-US"/>
        </w:rPr>
        <w:t xml:space="preserve"> </w:t>
      </w:r>
      <w:r w:rsidRPr="00702167">
        <w:rPr>
          <w:rFonts w:ascii="Arial" w:hAnsi="Arial" w:cs="Arial"/>
          <w:color w:val="000000"/>
          <w:sz w:val="24"/>
          <w:szCs w:val="24"/>
          <w:lang w:eastAsia="en-US"/>
        </w:rPr>
        <w:t>of assisting the scheme manager in securing compliance with the scheme regulations, other legislation relating to the governance and administration of the scheme and any requirements imposed by the regulator or with any other matter for which they are responsible, whilst</w:t>
      </w:r>
    </w:p>
    <w:p w14:paraId="2A7905CA" w14:textId="77777777" w:rsidR="00236B25" w:rsidRPr="00702167" w:rsidRDefault="00236B25" w:rsidP="00236B25">
      <w:pPr>
        <w:pStyle w:val="ListParagraph"/>
        <w:autoSpaceDE w:val="0"/>
        <w:autoSpaceDN w:val="0"/>
        <w:adjustRightInd w:val="0"/>
        <w:spacing w:after="125" w:line="240" w:lineRule="auto"/>
        <w:rPr>
          <w:rFonts w:ascii="Arial" w:hAnsi="Arial" w:cs="Arial"/>
          <w:color w:val="000000"/>
          <w:sz w:val="24"/>
          <w:szCs w:val="24"/>
          <w:lang w:eastAsia="en-US"/>
        </w:rPr>
      </w:pPr>
    </w:p>
    <w:p w14:paraId="7FDFDB3D" w14:textId="77777777" w:rsidR="00CA7C18" w:rsidRPr="00702167" w:rsidRDefault="00CA7C18" w:rsidP="00CA7C18">
      <w:pPr>
        <w:pStyle w:val="ListParagraph"/>
        <w:numPr>
          <w:ilvl w:val="0"/>
          <w:numId w:val="23"/>
        </w:numPr>
        <w:autoSpaceDE w:val="0"/>
        <w:autoSpaceDN w:val="0"/>
        <w:adjustRightInd w:val="0"/>
        <w:spacing w:after="125" w:line="240" w:lineRule="auto"/>
        <w:rPr>
          <w:rFonts w:ascii="Arial" w:hAnsi="Arial" w:cs="Arial"/>
          <w:color w:val="000000"/>
          <w:sz w:val="24"/>
          <w:szCs w:val="24"/>
          <w:lang w:eastAsia="en-US"/>
        </w:rPr>
      </w:pPr>
      <w:r w:rsidRPr="00702167">
        <w:rPr>
          <w:rFonts w:ascii="Arial" w:hAnsi="Arial" w:cs="Arial"/>
          <w:color w:val="000000"/>
          <w:sz w:val="24"/>
          <w:szCs w:val="24"/>
          <w:lang w:eastAsia="en-US"/>
        </w:rPr>
        <w:t>having a separate personal interest (financial or otherwise), the nature of which gives rise to a possible conflict with their statutory role.</w:t>
      </w:r>
    </w:p>
    <w:p w14:paraId="49EAB097" w14:textId="77777777" w:rsidR="00972591" w:rsidRPr="00702167" w:rsidRDefault="00972591" w:rsidP="0097259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70.</w:t>
      </w:r>
      <w:r w:rsidRPr="00702167">
        <w:rPr>
          <w:rFonts w:ascii="Arial" w:hAnsi="Arial" w:cs="Arial"/>
          <w:color w:val="000000"/>
          <w:sz w:val="24"/>
          <w:szCs w:val="24"/>
          <w:lang w:eastAsia="en-US"/>
        </w:rPr>
        <w:tab/>
        <w:t xml:space="preserve">Some, if not all, of the ‘Seven principles of public life’ (formerly known as the ‘Nolan principles’) will already apply to people carrying out roles in public service pension schemes, for example through the Ministerial code, Civil Service code or other codes of conduct. These principles should be applied to all pension board members in the exercise of their functions as they require the highest standards of conduct. Schemes should incorporate the principles into any codes of conduct (and across their policies and processes) and other internal standards for pension boards. </w:t>
      </w:r>
    </w:p>
    <w:p w14:paraId="4B856D64" w14:textId="77777777" w:rsidR="00972591" w:rsidRPr="00702167" w:rsidRDefault="00972591" w:rsidP="0097259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71. </w:t>
      </w:r>
      <w:r w:rsidRPr="00702167">
        <w:rPr>
          <w:rFonts w:ascii="Arial" w:hAnsi="Arial" w:cs="Arial"/>
          <w:color w:val="000000"/>
          <w:sz w:val="24"/>
          <w:szCs w:val="24"/>
          <w:lang w:eastAsia="en-US"/>
        </w:rPr>
        <w:tab/>
        <w:t xml:space="preserve">Other legal requirements relating to conflicts of interest may apply to pension board members and/or scheme advisory board members. The regulator may not have specific responsibility for enforcing all such legal requirements, but it does have a particular role in relation to pension board members and conflicts of interest. While pension board members may be subject to other legal requirements, when exercising functions as a member of a pension board they must meet the specific requirements of the 2013 Act and are expected to satisfy the standards of conduct and practice set out in this code. </w:t>
      </w:r>
    </w:p>
    <w:p w14:paraId="58C27BAE" w14:textId="77777777" w:rsidR="00972591" w:rsidRPr="00702167" w:rsidRDefault="00972591" w:rsidP="00972591">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72.</w:t>
      </w:r>
      <w:r w:rsidRPr="00702167">
        <w:rPr>
          <w:rFonts w:ascii="Arial" w:hAnsi="Arial" w:cs="Arial"/>
          <w:color w:val="000000"/>
          <w:sz w:val="24"/>
          <w:szCs w:val="24"/>
          <w:lang w:eastAsia="en-US"/>
        </w:rPr>
        <w:tab/>
        <w:t xml:space="preserve">It is likely that some pension board members will have dual interests, which may include other responsibilities. Scheme managers and pension board members will need to consider all other interests, financial or otherwise, when considering interests which may give rise to a potential or actual conflict. For example, a finance officer appointed as a pension board member can offer their knowledge and make substantial contributions to the operational effectiveness of the scheme, but from time to time they may be involved in a decision or matter which may be, or appear to be, in opposition to another interest. For instance, the pension board may be required to take or scrutinise a decision which involves the use of departmental resources to improve scheme administration, while the finance officer is at the same time tasked, by virtue of their employment, with reducing departmental spending. A finance officer might not be prevented from being a member of a pension board, but the scheme manager must be satisfied that their dual interests are not likely to prejudice the pension board member in the exercise of any </w:t>
      </w:r>
      <w:proofErr w:type="gramStart"/>
      <w:r w:rsidRPr="00702167">
        <w:rPr>
          <w:rFonts w:ascii="Arial" w:hAnsi="Arial" w:cs="Arial"/>
          <w:color w:val="000000"/>
          <w:sz w:val="24"/>
          <w:szCs w:val="24"/>
          <w:lang w:eastAsia="en-US"/>
        </w:rPr>
        <w:t>particular function</w:t>
      </w:r>
      <w:proofErr w:type="gramEnd"/>
      <w:r w:rsidRPr="00702167">
        <w:rPr>
          <w:rFonts w:ascii="Arial" w:hAnsi="Arial" w:cs="Arial"/>
          <w:color w:val="000000"/>
          <w:sz w:val="24"/>
          <w:szCs w:val="24"/>
          <w:lang w:eastAsia="en-US"/>
        </w:rPr>
        <w:t xml:space="preserve">. </w:t>
      </w:r>
    </w:p>
    <w:p w14:paraId="380FA0B2" w14:textId="77777777" w:rsidR="00F62AD9" w:rsidRPr="00702167" w:rsidRDefault="00F62AD9" w:rsidP="00F62AD9">
      <w:pPr>
        <w:autoSpaceDE w:val="0"/>
        <w:autoSpaceDN w:val="0"/>
        <w:adjustRightInd w:val="0"/>
        <w:spacing w:after="0" w:line="240" w:lineRule="auto"/>
        <w:rPr>
          <w:rFonts w:ascii="Arial" w:hAnsi="Arial" w:cs="Arial"/>
          <w:color w:val="000000"/>
          <w:sz w:val="24"/>
          <w:szCs w:val="24"/>
          <w:lang w:eastAsia="en-US"/>
        </w:rPr>
      </w:pPr>
    </w:p>
    <w:p w14:paraId="4A94A860" w14:textId="77777777" w:rsidR="00F62AD9" w:rsidRPr="00702167" w:rsidRDefault="00F62AD9" w:rsidP="00F62AD9">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73.</w:t>
      </w:r>
      <w:r w:rsidRPr="00702167">
        <w:rPr>
          <w:rFonts w:ascii="Arial" w:hAnsi="Arial" w:cs="Arial"/>
          <w:color w:val="000000"/>
          <w:sz w:val="24"/>
          <w:szCs w:val="24"/>
          <w:lang w:eastAsia="en-US"/>
        </w:rPr>
        <w:tab/>
        <w:t>Scheme regulations will set out matters for which the pension board is responsible. Schemes</w:t>
      </w:r>
      <w:r w:rsidRPr="00702167">
        <w:rPr>
          <w:rFonts w:ascii="Arial" w:hAnsi="Arial" w:cs="Arial"/>
          <w:color w:val="000000"/>
          <w:position w:val="8"/>
          <w:sz w:val="24"/>
          <w:szCs w:val="24"/>
          <w:vertAlign w:val="superscript"/>
          <w:lang w:eastAsia="en-US"/>
        </w:rPr>
        <w:t xml:space="preserve"> </w:t>
      </w:r>
      <w:r w:rsidRPr="00702167">
        <w:rPr>
          <w:rFonts w:ascii="Arial" w:hAnsi="Arial" w:cs="Arial"/>
          <w:color w:val="000000"/>
          <w:sz w:val="24"/>
          <w:szCs w:val="24"/>
          <w:lang w:eastAsia="en-US"/>
        </w:rPr>
        <w:t xml:space="preserve">should set out clear guidance on the roles, responsibilities and duties of pension boards and the members of those boards in scheme documentation. This should cover, for example, whether they have responsibility for administering or monitoring the administration of </w:t>
      </w:r>
      <w:r w:rsidRPr="00702167">
        <w:rPr>
          <w:rFonts w:ascii="Arial" w:hAnsi="Arial" w:cs="Arial"/>
          <w:color w:val="000000"/>
          <w:sz w:val="24"/>
          <w:szCs w:val="24"/>
          <w:lang w:eastAsia="en-US"/>
        </w:rPr>
        <w:lastRenderedPageBreak/>
        <w:t xml:space="preserve">the scheme; developing, </w:t>
      </w:r>
      <w:proofErr w:type="gramStart"/>
      <w:r w:rsidRPr="00702167">
        <w:rPr>
          <w:rFonts w:ascii="Arial" w:hAnsi="Arial" w:cs="Arial"/>
          <w:color w:val="000000"/>
          <w:sz w:val="24"/>
          <w:szCs w:val="24"/>
          <w:lang w:eastAsia="en-US"/>
        </w:rPr>
        <w:t>delivering</w:t>
      </w:r>
      <w:proofErr w:type="gramEnd"/>
      <w:r w:rsidRPr="00702167">
        <w:rPr>
          <w:rFonts w:ascii="Arial" w:hAnsi="Arial" w:cs="Arial"/>
          <w:color w:val="000000"/>
          <w:sz w:val="24"/>
          <w:szCs w:val="24"/>
          <w:lang w:eastAsia="en-US"/>
        </w:rPr>
        <w:t xml:space="preserve"> or overseeing compliance with requirements for governance and/or administration policies; and taking or scrutinising decisions relating to governance and/or administration. Regardless of their remit, potential conflicts of interest affecting pension board members need to be identified, </w:t>
      </w:r>
      <w:proofErr w:type="gramStart"/>
      <w:r w:rsidRPr="00702167">
        <w:rPr>
          <w:rFonts w:ascii="Arial" w:hAnsi="Arial" w:cs="Arial"/>
          <w:color w:val="000000"/>
          <w:sz w:val="24"/>
          <w:szCs w:val="24"/>
          <w:lang w:eastAsia="en-US"/>
        </w:rPr>
        <w:t>monitored</w:t>
      </w:r>
      <w:proofErr w:type="gramEnd"/>
      <w:r w:rsidRPr="00702167">
        <w:rPr>
          <w:rFonts w:ascii="Arial" w:hAnsi="Arial" w:cs="Arial"/>
          <w:color w:val="000000"/>
          <w:sz w:val="24"/>
          <w:szCs w:val="24"/>
          <w:lang w:eastAsia="en-US"/>
        </w:rPr>
        <w:t xml:space="preserve"> and managed effectively. </w:t>
      </w:r>
    </w:p>
    <w:p w14:paraId="440C514D" w14:textId="77777777" w:rsidR="00F62AD9" w:rsidRPr="00702167" w:rsidRDefault="00F62AD9" w:rsidP="00F62AD9">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 xml:space="preserve">74. </w:t>
      </w:r>
      <w:r w:rsidRPr="00702167">
        <w:rPr>
          <w:rFonts w:ascii="Arial" w:hAnsi="Arial" w:cs="Arial"/>
          <w:color w:val="000000"/>
          <w:sz w:val="24"/>
          <w:szCs w:val="24"/>
          <w:lang w:eastAsia="en-US"/>
        </w:rPr>
        <w:tab/>
        <w:t xml:space="preserve">Schemes should consider potential conflicts of interest in relation to the full scope of roles, </w:t>
      </w:r>
      <w:proofErr w:type="gramStart"/>
      <w:r w:rsidRPr="00702167">
        <w:rPr>
          <w:rFonts w:ascii="Arial" w:hAnsi="Arial" w:cs="Arial"/>
          <w:color w:val="000000"/>
          <w:sz w:val="24"/>
          <w:szCs w:val="24"/>
          <w:lang w:eastAsia="en-US"/>
        </w:rPr>
        <w:t>responsibilities</w:t>
      </w:r>
      <w:proofErr w:type="gramEnd"/>
      <w:r w:rsidRPr="00702167">
        <w:rPr>
          <w:rFonts w:ascii="Arial" w:hAnsi="Arial" w:cs="Arial"/>
          <w:color w:val="000000"/>
          <w:sz w:val="24"/>
          <w:szCs w:val="24"/>
          <w:lang w:eastAsia="en-US"/>
        </w:rPr>
        <w:t xml:space="preserve"> and duties of pension board members. It is recommended that all those involved in the management or administration of public service pension schemes take professional legal advice when considering issues to do with conflicts of interest. </w:t>
      </w:r>
    </w:p>
    <w:p w14:paraId="2797DC6D" w14:textId="77777777" w:rsidR="00F62AD9" w:rsidRPr="00702167" w:rsidRDefault="00F62AD9" w:rsidP="00F62AD9">
      <w:pPr>
        <w:autoSpaceDE w:val="0"/>
        <w:autoSpaceDN w:val="0"/>
        <w:adjustRightInd w:val="0"/>
        <w:spacing w:after="0" w:line="240" w:lineRule="auto"/>
        <w:ind w:left="720" w:hanging="720"/>
        <w:rPr>
          <w:rFonts w:ascii="Arial" w:hAnsi="Arial" w:cs="Arial"/>
          <w:color w:val="000000"/>
          <w:sz w:val="24"/>
          <w:szCs w:val="24"/>
          <w:lang w:eastAsia="en-US"/>
        </w:rPr>
      </w:pPr>
    </w:p>
    <w:p w14:paraId="07F01931" w14:textId="77777777" w:rsidR="00F62AD9" w:rsidRPr="00702167" w:rsidRDefault="00F62AD9" w:rsidP="00F62AD9">
      <w:pPr>
        <w:pStyle w:val="NoSpacing"/>
        <w:rPr>
          <w:rFonts w:ascii="Arial" w:hAnsi="Arial" w:cs="Arial"/>
          <w:b/>
          <w:bCs/>
          <w:sz w:val="24"/>
          <w:szCs w:val="24"/>
          <w:lang w:eastAsia="en-US"/>
        </w:rPr>
      </w:pPr>
      <w:r w:rsidRPr="00702167">
        <w:rPr>
          <w:rFonts w:ascii="Arial" w:hAnsi="Arial" w:cs="Arial"/>
          <w:b/>
          <w:bCs/>
          <w:sz w:val="24"/>
          <w:szCs w:val="24"/>
          <w:lang w:eastAsia="en-US"/>
        </w:rPr>
        <w:t xml:space="preserve">A three-stage approach to managing potential conflicts of interest </w:t>
      </w:r>
    </w:p>
    <w:p w14:paraId="21032D3E" w14:textId="77777777" w:rsidR="00F62AD9" w:rsidRPr="00702167" w:rsidRDefault="00F62AD9" w:rsidP="00F62AD9">
      <w:pPr>
        <w:pStyle w:val="NoSpacing"/>
        <w:rPr>
          <w:rFonts w:ascii="Arial" w:hAnsi="Arial" w:cs="Arial"/>
          <w:sz w:val="24"/>
          <w:szCs w:val="24"/>
          <w:lang w:eastAsia="en-US"/>
        </w:rPr>
      </w:pPr>
    </w:p>
    <w:p w14:paraId="11EB5F18" w14:textId="77777777" w:rsidR="00F62AD9" w:rsidRPr="00702167" w:rsidRDefault="00F62AD9" w:rsidP="00F62AD9">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75.</w:t>
      </w:r>
      <w:r w:rsidRPr="00702167">
        <w:rPr>
          <w:rFonts w:ascii="Arial" w:hAnsi="Arial" w:cs="Arial"/>
          <w:color w:val="000000"/>
          <w:sz w:val="24"/>
          <w:szCs w:val="24"/>
          <w:lang w:eastAsia="en-US"/>
        </w:rPr>
        <w:tab/>
        <w:t xml:space="preserve">Conflicts of interest can inhibit open discussions and result in decisions, actions or inactions which could lead to ineffective governance and administration of the scheme. They may result in pension boards acting improperly, or lead to a perception that they have acted improperly. It is therefore essential that any interests, which have the potential to become conflicts of interest or be perceived as conflicts of interest, are identified and that potential conflicts of interest (including perceived conflicts) are monitored and managed effectively. </w:t>
      </w:r>
    </w:p>
    <w:p w14:paraId="0DABDEB5" w14:textId="77777777" w:rsidR="00F62AD9" w:rsidRPr="00702167" w:rsidRDefault="00F62AD9" w:rsidP="00F62AD9">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76.</w:t>
      </w:r>
      <w:r w:rsidRPr="00702167">
        <w:rPr>
          <w:rFonts w:ascii="Arial" w:hAnsi="Arial" w:cs="Arial"/>
          <w:color w:val="000000"/>
          <w:sz w:val="24"/>
          <w:szCs w:val="24"/>
          <w:lang w:eastAsia="en-US"/>
        </w:rPr>
        <w:tab/>
        <w:t xml:space="preserve">Schemes should ensure that there is an agreed and documented conflicts policy and procedure, which includes identifying, </w:t>
      </w:r>
      <w:proofErr w:type="gramStart"/>
      <w:r w:rsidRPr="00702167">
        <w:rPr>
          <w:rFonts w:ascii="Arial" w:hAnsi="Arial" w:cs="Arial"/>
          <w:color w:val="000000"/>
          <w:sz w:val="24"/>
          <w:szCs w:val="24"/>
          <w:lang w:eastAsia="en-US"/>
        </w:rPr>
        <w:t>monitoring</w:t>
      </w:r>
      <w:proofErr w:type="gramEnd"/>
      <w:r w:rsidRPr="00702167">
        <w:rPr>
          <w:rFonts w:ascii="Arial" w:hAnsi="Arial" w:cs="Arial"/>
          <w:color w:val="000000"/>
          <w:sz w:val="24"/>
          <w:szCs w:val="24"/>
          <w:lang w:eastAsia="en-US"/>
        </w:rPr>
        <w:t xml:space="preserve"> and managing potential conflicts of interest. They should keep this under regular review. Policies and procedures should include examples of scenarios giving rise to conflicts of interest, how a conflict might arise specifically in relation to a pension board member and the process that pension board members and scheme managers should follow to address a situation where board members are subject to a potential or actual conflict of interest.</w:t>
      </w:r>
    </w:p>
    <w:p w14:paraId="158B8812" w14:textId="77777777" w:rsidR="00CC6D01" w:rsidRPr="00702167" w:rsidRDefault="00CC6D01" w:rsidP="00CC6D01">
      <w:pPr>
        <w:autoSpaceDE w:val="0"/>
        <w:autoSpaceDN w:val="0"/>
        <w:adjustRightInd w:val="0"/>
        <w:spacing w:after="0" w:line="240" w:lineRule="auto"/>
        <w:rPr>
          <w:rFonts w:ascii="Arial" w:hAnsi="Arial" w:cs="Arial"/>
          <w:color w:val="000000"/>
          <w:sz w:val="24"/>
          <w:szCs w:val="24"/>
          <w:lang w:eastAsia="en-US"/>
        </w:rPr>
      </w:pPr>
    </w:p>
    <w:p w14:paraId="24EFC480" w14:textId="77777777" w:rsidR="00CC6D01" w:rsidRPr="00702167" w:rsidRDefault="00CC6D01" w:rsidP="00CC6D01">
      <w:pPr>
        <w:autoSpaceDE w:val="0"/>
        <w:autoSpaceDN w:val="0"/>
        <w:adjustRightInd w:val="0"/>
        <w:spacing w:after="0" w:line="240" w:lineRule="auto"/>
        <w:rPr>
          <w:rFonts w:ascii="Arial" w:hAnsi="Arial" w:cs="Arial"/>
          <w:color w:val="000000"/>
          <w:sz w:val="24"/>
          <w:szCs w:val="24"/>
          <w:lang w:eastAsia="en-US"/>
        </w:rPr>
      </w:pPr>
      <w:r w:rsidRPr="00702167">
        <w:rPr>
          <w:rFonts w:ascii="Arial" w:hAnsi="Arial" w:cs="Arial"/>
          <w:color w:val="000000"/>
          <w:sz w:val="24"/>
          <w:szCs w:val="24"/>
          <w:lang w:eastAsia="en-US"/>
        </w:rPr>
        <w:t>77.</w:t>
      </w:r>
      <w:r w:rsidRPr="00702167">
        <w:rPr>
          <w:rFonts w:ascii="Arial" w:hAnsi="Arial" w:cs="Arial"/>
          <w:color w:val="000000"/>
          <w:sz w:val="24"/>
          <w:szCs w:val="24"/>
          <w:lang w:eastAsia="en-US"/>
        </w:rPr>
        <w:tab/>
        <w:t xml:space="preserve">Broadly, schemes should consider potential conflicts of interest in three stages: </w:t>
      </w:r>
    </w:p>
    <w:p w14:paraId="1D52318D" w14:textId="77777777" w:rsidR="00CC6D01" w:rsidRPr="00702167" w:rsidRDefault="00CC6D01" w:rsidP="00CC6D01">
      <w:pPr>
        <w:autoSpaceDE w:val="0"/>
        <w:autoSpaceDN w:val="0"/>
        <w:adjustRightInd w:val="0"/>
        <w:spacing w:after="0" w:line="240" w:lineRule="auto"/>
        <w:rPr>
          <w:rFonts w:ascii="Arial" w:hAnsi="Arial" w:cs="Arial"/>
          <w:color w:val="000000"/>
          <w:sz w:val="24"/>
          <w:szCs w:val="24"/>
          <w:lang w:eastAsia="en-US"/>
        </w:rPr>
      </w:pPr>
    </w:p>
    <w:p w14:paraId="7543B9E6" w14:textId="77777777" w:rsidR="00CC6D01" w:rsidRPr="00702167" w:rsidRDefault="00CC6D01" w:rsidP="00CC6D01">
      <w:pPr>
        <w:pStyle w:val="NoSpacing"/>
        <w:numPr>
          <w:ilvl w:val="0"/>
          <w:numId w:val="28"/>
        </w:numPr>
        <w:rPr>
          <w:rFonts w:ascii="Arial" w:hAnsi="Arial" w:cs="Arial"/>
          <w:sz w:val="24"/>
          <w:szCs w:val="24"/>
          <w:lang w:eastAsia="en-US"/>
        </w:rPr>
      </w:pPr>
      <w:r w:rsidRPr="00702167">
        <w:rPr>
          <w:rFonts w:ascii="Arial" w:hAnsi="Arial" w:cs="Arial"/>
          <w:sz w:val="24"/>
          <w:szCs w:val="24"/>
          <w:lang w:eastAsia="en-US"/>
        </w:rPr>
        <w:t xml:space="preserve">identifying </w:t>
      </w:r>
    </w:p>
    <w:p w14:paraId="423F97ED" w14:textId="77777777" w:rsidR="00CC6D01" w:rsidRPr="00702167" w:rsidRDefault="00CC6D01" w:rsidP="00CC6D01">
      <w:pPr>
        <w:pStyle w:val="NoSpacing"/>
        <w:numPr>
          <w:ilvl w:val="0"/>
          <w:numId w:val="28"/>
        </w:numPr>
        <w:rPr>
          <w:rFonts w:ascii="Arial" w:hAnsi="Arial" w:cs="Arial"/>
          <w:sz w:val="24"/>
          <w:szCs w:val="24"/>
          <w:lang w:eastAsia="en-US"/>
        </w:rPr>
      </w:pPr>
      <w:r w:rsidRPr="00702167">
        <w:rPr>
          <w:rFonts w:ascii="Arial" w:hAnsi="Arial" w:cs="Arial"/>
          <w:sz w:val="24"/>
          <w:szCs w:val="24"/>
          <w:lang w:eastAsia="en-US"/>
        </w:rPr>
        <w:t xml:space="preserve">monitoring, and </w:t>
      </w:r>
    </w:p>
    <w:p w14:paraId="1CB4442E" w14:textId="77777777" w:rsidR="00CC6D01" w:rsidRPr="00702167" w:rsidRDefault="00CC6D01" w:rsidP="00CC6D01">
      <w:pPr>
        <w:pStyle w:val="NoSpacing"/>
        <w:numPr>
          <w:ilvl w:val="0"/>
          <w:numId w:val="28"/>
        </w:numPr>
        <w:rPr>
          <w:rFonts w:ascii="Arial" w:hAnsi="Arial" w:cs="Arial"/>
          <w:sz w:val="24"/>
          <w:szCs w:val="24"/>
          <w:lang w:eastAsia="en-US"/>
        </w:rPr>
      </w:pPr>
      <w:r w:rsidRPr="00702167">
        <w:rPr>
          <w:rFonts w:ascii="Arial" w:hAnsi="Arial" w:cs="Arial"/>
          <w:sz w:val="24"/>
          <w:szCs w:val="24"/>
          <w:lang w:eastAsia="en-US"/>
        </w:rPr>
        <w:t xml:space="preserve">managing. </w:t>
      </w:r>
    </w:p>
    <w:p w14:paraId="4AA84D76" w14:textId="77777777" w:rsidR="00CC6D01" w:rsidRPr="00702167" w:rsidRDefault="00CC6D01" w:rsidP="00CC6D01">
      <w:pPr>
        <w:pStyle w:val="NoSpacing"/>
        <w:ind w:left="720"/>
        <w:rPr>
          <w:rFonts w:ascii="Arial" w:hAnsi="Arial" w:cs="Arial"/>
          <w:sz w:val="24"/>
          <w:szCs w:val="24"/>
          <w:lang w:eastAsia="en-US"/>
        </w:rPr>
      </w:pPr>
    </w:p>
    <w:p w14:paraId="35B07CE9" w14:textId="77777777" w:rsidR="00CC6D01" w:rsidRPr="00702167" w:rsidRDefault="00CC6D01" w:rsidP="00CC6D01">
      <w:pPr>
        <w:pStyle w:val="NoSpacing"/>
        <w:rPr>
          <w:rFonts w:ascii="Arial" w:hAnsi="Arial" w:cs="Arial"/>
          <w:sz w:val="24"/>
          <w:szCs w:val="24"/>
          <w:lang w:eastAsia="en-US"/>
        </w:rPr>
      </w:pPr>
    </w:p>
    <w:p w14:paraId="4EB4D6B4" w14:textId="77777777" w:rsidR="00CC6D01" w:rsidRPr="00702167" w:rsidRDefault="00CC6D01" w:rsidP="00CC6D01">
      <w:pPr>
        <w:pStyle w:val="NoSpacing"/>
        <w:rPr>
          <w:rFonts w:ascii="Arial" w:hAnsi="Arial" w:cs="Arial"/>
          <w:b/>
          <w:bCs/>
          <w:color w:val="000000"/>
          <w:sz w:val="24"/>
          <w:szCs w:val="24"/>
          <w:lang w:eastAsia="en-US"/>
        </w:rPr>
      </w:pPr>
      <w:r w:rsidRPr="00702167">
        <w:rPr>
          <w:rFonts w:ascii="Arial" w:hAnsi="Arial" w:cs="Arial"/>
          <w:b/>
          <w:bCs/>
          <w:color w:val="000000"/>
          <w:sz w:val="24"/>
          <w:szCs w:val="24"/>
          <w:lang w:eastAsia="en-US"/>
        </w:rPr>
        <w:t xml:space="preserve">Identifying potential conflicts </w:t>
      </w:r>
    </w:p>
    <w:p w14:paraId="0A9D8BFD" w14:textId="77777777" w:rsidR="00CC6D01" w:rsidRPr="00702167" w:rsidRDefault="00CC6D01" w:rsidP="00CC6D01">
      <w:pPr>
        <w:pStyle w:val="NoSpacing"/>
        <w:rPr>
          <w:rFonts w:ascii="Arial" w:hAnsi="Arial" w:cs="Arial"/>
          <w:color w:val="000000"/>
          <w:sz w:val="24"/>
          <w:szCs w:val="24"/>
          <w:lang w:eastAsia="en-US"/>
        </w:rPr>
      </w:pPr>
    </w:p>
    <w:p w14:paraId="59101F28" w14:textId="77777777" w:rsidR="00CC6D01" w:rsidRPr="00702167" w:rsidRDefault="00CC6D01" w:rsidP="00CC6D0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78.</w:t>
      </w:r>
      <w:r w:rsidRPr="00702167">
        <w:rPr>
          <w:rFonts w:ascii="Arial" w:hAnsi="Arial" w:cs="Arial"/>
          <w:color w:val="000000"/>
          <w:sz w:val="24"/>
          <w:szCs w:val="24"/>
          <w:lang w:eastAsia="en-US"/>
        </w:rPr>
        <w:tab/>
        <w:t xml:space="preserve">Schemes should cultivate a culture of openness and transparency. They should recognise the need for continual consideration of potential conflicts. Disclosure of interests which have the potential to become conflicts of interest should not be ignored. Pension board members should have a clear understanding of their role and the circumstances in which they may find themselves in a position of conflict of interest. They should know how to manage potential conflicts. </w:t>
      </w:r>
    </w:p>
    <w:p w14:paraId="5A882EDA" w14:textId="77777777" w:rsidR="00CC6D01" w:rsidRPr="00702167" w:rsidRDefault="00CC6D01" w:rsidP="00CC6D0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lastRenderedPageBreak/>
        <w:t>79.</w:t>
      </w:r>
      <w:r w:rsidRPr="00702167">
        <w:rPr>
          <w:rFonts w:ascii="Arial" w:hAnsi="Arial" w:cs="Arial"/>
          <w:color w:val="000000"/>
          <w:sz w:val="24"/>
          <w:szCs w:val="24"/>
          <w:lang w:eastAsia="en-US"/>
        </w:rPr>
        <w:tab/>
        <w:t xml:space="preserve">Pension board members, and people who are proposed to be appointed to a pension board, must provide scheme managers with information that they reasonably require to be satisfied that pension board members and proposed members do not have a conflict of interest. </w:t>
      </w:r>
    </w:p>
    <w:p w14:paraId="357A3B8F" w14:textId="77777777" w:rsidR="00CC6D01" w:rsidRPr="00702167" w:rsidRDefault="00CC6D01" w:rsidP="00CC6D0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80.</w:t>
      </w:r>
      <w:r w:rsidRPr="00702167">
        <w:rPr>
          <w:rFonts w:ascii="Arial" w:hAnsi="Arial" w:cs="Arial"/>
          <w:color w:val="000000"/>
          <w:sz w:val="24"/>
          <w:szCs w:val="24"/>
          <w:lang w:eastAsia="en-US"/>
        </w:rPr>
        <w:tab/>
        <w:t xml:space="preserve">Schemes should ensure that pension board members are appointed under procedures that require them to disclose any interests, including other responsibilities, which could become conflicts of </w:t>
      </w:r>
      <w:proofErr w:type="gramStart"/>
      <w:r w:rsidRPr="00702167">
        <w:rPr>
          <w:rFonts w:ascii="Arial" w:hAnsi="Arial" w:cs="Arial"/>
          <w:color w:val="000000"/>
          <w:sz w:val="24"/>
          <w:szCs w:val="24"/>
          <w:lang w:eastAsia="en-US"/>
        </w:rPr>
        <w:t>interest</w:t>
      </w:r>
      <w:proofErr w:type="gramEnd"/>
      <w:r w:rsidRPr="00702167">
        <w:rPr>
          <w:rFonts w:ascii="Arial" w:hAnsi="Arial" w:cs="Arial"/>
          <w:color w:val="000000"/>
          <w:sz w:val="24"/>
          <w:szCs w:val="24"/>
          <w:lang w:eastAsia="en-US"/>
        </w:rPr>
        <w:t xml:space="preserve"> and which may adversely affect their suitability for the role, before they are appointed. </w:t>
      </w:r>
    </w:p>
    <w:p w14:paraId="2D4BB90A" w14:textId="77777777" w:rsidR="00CC6D01" w:rsidRPr="00702167" w:rsidRDefault="00CC6D01" w:rsidP="00CC6D01">
      <w:pPr>
        <w:autoSpaceDE w:val="0"/>
        <w:autoSpaceDN w:val="0"/>
        <w:adjustRightInd w:val="0"/>
        <w:spacing w:after="16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81.</w:t>
      </w:r>
      <w:r w:rsidRPr="00702167">
        <w:rPr>
          <w:rFonts w:ascii="Arial" w:hAnsi="Arial" w:cs="Arial"/>
          <w:color w:val="000000"/>
          <w:sz w:val="24"/>
          <w:szCs w:val="24"/>
          <w:lang w:eastAsia="en-US"/>
        </w:rPr>
        <w:tab/>
        <w:t xml:space="preserve">All terms of engagement, for example appointment letters, should include a clause requiring disclosure of all interests, including any other responsibilities, which have the potential to become conflicts of interest, as soon as they arise. All interests disclosed should be recorded. See the section of this code on ‘Monitoring potential </w:t>
      </w:r>
      <w:proofErr w:type="gramStart"/>
      <w:r w:rsidRPr="00702167">
        <w:rPr>
          <w:rFonts w:ascii="Arial" w:hAnsi="Arial" w:cs="Arial"/>
          <w:color w:val="000000"/>
          <w:sz w:val="24"/>
          <w:szCs w:val="24"/>
          <w:lang w:eastAsia="en-US"/>
        </w:rPr>
        <w:t>conflicts’</w:t>
      </w:r>
      <w:proofErr w:type="gramEnd"/>
      <w:r w:rsidRPr="00702167">
        <w:rPr>
          <w:rFonts w:ascii="Arial" w:hAnsi="Arial" w:cs="Arial"/>
          <w:color w:val="000000"/>
          <w:sz w:val="24"/>
          <w:szCs w:val="24"/>
          <w:lang w:eastAsia="en-US"/>
        </w:rPr>
        <w:t xml:space="preserve">. </w:t>
      </w:r>
    </w:p>
    <w:p w14:paraId="4D06712D" w14:textId="77777777" w:rsidR="00CC6D01" w:rsidRPr="00702167" w:rsidRDefault="00CC6D01" w:rsidP="00CC6D01">
      <w:pPr>
        <w:autoSpaceDE w:val="0"/>
        <w:autoSpaceDN w:val="0"/>
        <w:adjustRightInd w:val="0"/>
        <w:spacing w:after="0" w:line="240" w:lineRule="auto"/>
        <w:ind w:left="720" w:hanging="720"/>
        <w:rPr>
          <w:rFonts w:ascii="Arial" w:hAnsi="Arial" w:cs="Arial"/>
          <w:color w:val="000000"/>
          <w:sz w:val="24"/>
          <w:szCs w:val="24"/>
          <w:lang w:eastAsia="en-US"/>
        </w:rPr>
      </w:pPr>
      <w:r w:rsidRPr="00702167">
        <w:rPr>
          <w:rFonts w:ascii="Arial" w:hAnsi="Arial" w:cs="Arial"/>
          <w:color w:val="000000"/>
          <w:sz w:val="24"/>
          <w:szCs w:val="24"/>
          <w:lang w:eastAsia="en-US"/>
        </w:rPr>
        <w:t>82.</w:t>
      </w:r>
      <w:r w:rsidRPr="00702167">
        <w:rPr>
          <w:rFonts w:ascii="Arial" w:hAnsi="Arial" w:cs="Arial"/>
          <w:color w:val="000000"/>
          <w:sz w:val="24"/>
          <w:szCs w:val="24"/>
          <w:lang w:eastAsia="en-US"/>
        </w:rPr>
        <w:tab/>
        <w:t xml:space="preserve">Schemes should take time to consider what important matters or decisions are likely to be considered during, for example, the year ahead and identify and consider any potential or actual conflicts of interest that may arise in the future. Pension board members should be notified as soon as practically </w:t>
      </w:r>
      <w:proofErr w:type="gramStart"/>
      <w:r w:rsidRPr="00702167">
        <w:rPr>
          <w:rFonts w:ascii="Arial" w:hAnsi="Arial" w:cs="Arial"/>
          <w:color w:val="000000"/>
          <w:sz w:val="24"/>
          <w:szCs w:val="24"/>
          <w:lang w:eastAsia="en-US"/>
        </w:rPr>
        <w:t>possible</w:t>
      </w:r>
      <w:proofErr w:type="gramEnd"/>
      <w:r w:rsidRPr="00702167">
        <w:rPr>
          <w:rFonts w:ascii="Arial" w:hAnsi="Arial" w:cs="Arial"/>
          <w:color w:val="000000"/>
          <w:sz w:val="24"/>
          <w:szCs w:val="24"/>
          <w:lang w:eastAsia="en-US"/>
        </w:rPr>
        <w:t xml:space="preserve"> and mitigations should be put in place to prevent these conflicts from materialising. </w:t>
      </w:r>
    </w:p>
    <w:p w14:paraId="0B309C33" w14:textId="77777777" w:rsidR="00411C3E" w:rsidRPr="00702167" w:rsidRDefault="00411C3E" w:rsidP="00411C3E">
      <w:pPr>
        <w:pStyle w:val="NoSpacing"/>
        <w:rPr>
          <w:rFonts w:ascii="Arial" w:hAnsi="Arial" w:cs="Arial"/>
          <w:sz w:val="24"/>
          <w:szCs w:val="24"/>
          <w:lang w:eastAsia="en-US"/>
        </w:rPr>
      </w:pPr>
    </w:p>
    <w:p w14:paraId="62E503A0" w14:textId="77777777" w:rsidR="00411C3E" w:rsidRPr="00702167" w:rsidRDefault="00411C3E" w:rsidP="00411C3E">
      <w:pPr>
        <w:pStyle w:val="NoSpacing"/>
        <w:rPr>
          <w:rFonts w:ascii="Arial" w:hAnsi="Arial" w:cs="Arial"/>
          <w:b/>
          <w:bCs/>
          <w:sz w:val="24"/>
          <w:szCs w:val="24"/>
        </w:rPr>
      </w:pPr>
      <w:r w:rsidRPr="00702167">
        <w:rPr>
          <w:rFonts w:ascii="Arial" w:hAnsi="Arial" w:cs="Arial"/>
          <w:b/>
          <w:bCs/>
          <w:sz w:val="24"/>
          <w:szCs w:val="24"/>
        </w:rPr>
        <w:t xml:space="preserve">Monitoring potential conflicts </w:t>
      </w:r>
    </w:p>
    <w:p w14:paraId="06C90CB0" w14:textId="77777777" w:rsidR="00411C3E" w:rsidRPr="00702167" w:rsidRDefault="00411C3E" w:rsidP="00411C3E">
      <w:pPr>
        <w:pStyle w:val="NoSpacing"/>
        <w:rPr>
          <w:rFonts w:ascii="Arial" w:hAnsi="Arial" w:cs="Arial"/>
          <w:sz w:val="24"/>
          <w:szCs w:val="24"/>
        </w:rPr>
      </w:pPr>
    </w:p>
    <w:p w14:paraId="69F85D34" w14:textId="77777777" w:rsidR="00411C3E" w:rsidRPr="00702167" w:rsidRDefault="00411C3E" w:rsidP="00411C3E">
      <w:pPr>
        <w:pStyle w:val="Default"/>
        <w:spacing w:after="160"/>
        <w:ind w:left="720" w:hanging="720"/>
        <w:rPr>
          <w:rFonts w:ascii="Arial" w:hAnsi="Arial" w:cs="Arial"/>
        </w:rPr>
      </w:pPr>
      <w:r w:rsidRPr="00702167">
        <w:rPr>
          <w:rFonts w:ascii="Arial" w:hAnsi="Arial" w:cs="Arial"/>
        </w:rPr>
        <w:t>83.</w:t>
      </w:r>
      <w:r w:rsidRPr="00702167">
        <w:rPr>
          <w:rFonts w:ascii="Arial" w:hAnsi="Arial" w:cs="Arial"/>
        </w:rPr>
        <w:tab/>
        <w:t xml:space="preserve">As part of their risk assessment process, schemes should identify, </w:t>
      </w:r>
      <w:proofErr w:type="gramStart"/>
      <w:r w:rsidRPr="00702167">
        <w:rPr>
          <w:rFonts w:ascii="Arial" w:hAnsi="Arial" w:cs="Arial"/>
        </w:rPr>
        <w:t>evaluate</w:t>
      </w:r>
      <w:proofErr w:type="gramEnd"/>
      <w:r w:rsidRPr="00702167">
        <w:rPr>
          <w:rFonts w:ascii="Arial" w:hAnsi="Arial" w:cs="Arial"/>
        </w:rPr>
        <w:t xml:space="preserve"> and manage dual interests which have the potential to become conflicts of interest and pose a risk to the scheme and possibly members, if they are not mitigated. Schemes should evaluate the nature of any dual interests and assess the likely consequences were a conflict of interest to materialise. </w:t>
      </w:r>
    </w:p>
    <w:p w14:paraId="781C869A" w14:textId="77777777" w:rsidR="00411C3E" w:rsidRPr="00702167" w:rsidRDefault="00411C3E" w:rsidP="00411C3E">
      <w:pPr>
        <w:pStyle w:val="Default"/>
        <w:spacing w:after="160"/>
        <w:ind w:left="720" w:hanging="720"/>
        <w:rPr>
          <w:rFonts w:ascii="Arial" w:hAnsi="Arial" w:cs="Arial"/>
        </w:rPr>
      </w:pPr>
      <w:r w:rsidRPr="00702167">
        <w:rPr>
          <w:rFonts w:ascii="Arial" w:hAnsi="Arial" w:cs="Arial"/>
        </w:rPr>
        <w:t>84.</w:t>
      </w:r>
      <w:r w:rsidRPr="00702167">
        <w:rPr>
          <w:rFonts w:ascii="Arial" w:hAnsi="Arial" w:cs="Arial"/>
        </w:rPr>
        <w:tab/>
        <w:t xml:space="preserve">A register of interests should provide a simple and effective means of recording and monitoring dual interests and responsibilities. Schemes should also capture decisions about how to manage potential conflicts of interest in their risk registers or elsewhere. The register of interests and other relevant documents should be circulated to the pension board for on-going review and published, for example on a scheme’s website. </w:t>
      </w:r>
    </w:p>
    <w:p w14:paraId="7964C5AB" w14:textId="77777777" w:rsidR="00411C3E" w:rsidRPr="00702167" w:rsidRDefault="00411C3E" w:rsidP="00411C3E">
      <w:pPr>
        <w:pStyle w:val="Default"/>
        <w:ind w:left="720" w:hanging="720"/>
        <w:rPr>
          <w:rFonts w:ascii="Arial" w:hAnsi="Arial" w:cs="Arial"/>
        </w:rPr>
      </w:pPr>
      <w:r w:rsidRPr="00702167">
        <w:rPr>
          <w:rFonts w:ascii="Arial" w:hAnsi="Arial" w:cs="Arial"/>
        </w:rPr>
        <w:t>85.</w:t>
      </w:r>
      <w:r w:rsidRPr="00702167">
        <w:rPr>
          <w:rFonts w:ascii="Arial" w:hAnsi="Arial" w:cs="Arial"/>
        </w:rPr>
        <w:tab/>
        <w:t xml:space="preserve">Conflicts of interest should be included as an opening agenda item at board meetings and revisited during the meeting, where necessary. This provides an opportunity for those present to declare any interests, including other responsibilities, which have the potential to become conflicts of interest, and to minute discussions about how they will be managed to prevent an actual conflict arising. </w:t>
      </w:r>
    </w:p>
    <w:p w14:paraId="2A00178D" w14:textId="77777777" w:rsidR="00411C3E" w:rsidRPr="00702167" w:rsidRDefault="00411C3E" w:rsidP="00411C3E">
      <w:pPr>
        <w:pStyle w:val="NoSpacing"/>
        <w:rPr>
          <w:rFonts w:ascii="Arial" w:hAnsi="Arial" w:cs="Arial"/>
          <w:sz w:val="24"/>
          <w:szCs w:val="24"/>
        </w:rPr>
      </w:pPr>
    </w:p>
    <w:p w14:paraId="60943B63" w14:textId="77777777" w:rsidR="00411C3E" w:rsidRPr="00702167" w:rsidRDefault="00411C3E" w:rsidP="00411C3E">
      <w:pPr>
        <w:pStyle w:val="NoSpacing"/>
        <w:rPr>
          <w:rFonts w:ascii="Arial" w:hAnsi="Arial" w:cs="Arial"/>
          <w:b/>
          <w:bCs/>
          <w:color w:val="000000"/>
          <w:sz w:val="24"/>
          <w:szCs w:val="24"/>
        </w:rPr>
      </w:pPr>
      <w:r w:rsidRPr="00702167">
        <w:rPr>
          <w:rFonts w:ascii="Arial" w:hAnsi="Arial" w:cs="Arial"/>
          <w:b/>
          <w:bCs/>
          <w:color w:val="000000"/>
          <w:sz w:val="24"/>
          <w:szCs w:val="24"/>
        </w:rPr>
        <w:t xml:space="preserve">Managing potential conflicts </w:t>
      </w:r>
    </w:p>
    <w:p w14:paraId="31B72387" w14:textId="77777777" w:rsidR="00411C3E" w:rsidRPr="00702167" w:rsidRDefault="00411C3E" w:rsidP="00411C3E">
      <w:pPr>
        <w:pStyle w:val="Default"/>
        <w:rPr>
          <w:rFonts w:ascii="Arial" w:hAnsi="Arial" w:cs="Arial"/>
        </w:rPr>
      </w:pPr>
    </w:p>
    <w:p w14:paraId="59DAAE5C" w14:textId="77777777" w:rsidR="00411C3E" w:rsidRPr="00702167" w:rsidRDefault="00411C3E" w:rsidP="00411C3E">
      <w:pPr>
        <w:pStyle w:val="Default"/>
        <w:spacing w:after="160"/>
        <w:ind w:left="720" w:hanging="720"/>
        <w:rPr>
          <w:rFonts w:ascii="Arial" w:hAnsi="Arial" w:cs="Arial"/>
        </w:rPr>
      </w:pPr>
      <w:r w:rsidRPr="00702167">
        <w:rPr>
          <w:rFonts w:ascii="Arial" w:hAnsi="Arial" w:cs="Arial"/>
        </w:rPr>
        <w:t>86.</w:t>
      </w:r>
      <w:r w:rsidRPr="00702167">
        <w:rPr>
          <w:rFonts w:ascii="Arial" w:hAnsi="Arial" w:cs="Arial"/>
        </w:rPr>
        <w:tab/>
        <w:t xml:space="preserve">Schemes should establish and operate procedures which ensure that pension boards are not compromised by potentially conflicted members. They should consider and determine the roles and responsibilities of pension boards and individual board members carefully to ensure that conflicts of interest do not arise, nor are perceived to have arisen. </w:t>
      </w:r>
    </w:p>
    <w:p w14:paraId="355FE1BB" w14:textId="77777777" w:rsidR="00411C3E" w:rsidRPr="00702167" w:rsidRDefault="00411C3E" w:rsidP="00411C3E">
      <w:pPr>
        <w:pStyle w:val="Default"/>
        <w:spacing w:after="160"/>
        <w:ind w:left="720" w:hanging="720"/>
        <w:rPr>
          <w:rFonts w:ascii="Arial" w:hAnsi="Arial" w:cs="Arial"/>
        </w:rPr>
      </w:pPr>
      <w:r w:rsidRPr="00702167">
        <w:rPr>
          <w:rFonts w:ascii="Arial" w:hAnsi="Arial" w:cs="Arial"/>
        </w:rPr>
        <w:lastRenderedPageBreak/>
        <w:t>87.</w:t>
      </w:r>
      <w:r w:rsidRPr="00702167">
        <w:rPr>
          <w:rFonts w:ascii="Arial" w:hAnsi="Arial" w:cs="Arial"/>
        </w:rPr>
        <w:tab/>
        <w:t xml:space="preserve">A perceived conflict of interest can be as damaging to the reputation of a scheme as an actual conflict of interest. It could result in scheme members and interested parties losing confidence in the way a scheme is governed and administered. Schemes should be open and transparent about the way they manage potential conflicts of interest. </w:t>
      </w:r>
    </w:p>
    <w:p w14:paraId="3A638266" w14:textId="77777777" w:rsidR="00411C3E" w:rsidRPr="00702167" w:rsidRDefault="00411C3E" w:rsidP="00411C3E">
      <w:pPr>
        <w:pStyle w:val="Default"/>
        <w:ind w:left="720" w:hanging="720"/>
        <w:rPr>
          <w:rFonts w:ascii="Arial" w:hAnsi="Arial" w:cs="Arial"/>
        </w:rPr>
      </w:pPr>
      <w:r w:rsidRPr="00702167">
        <w:rPr>
          <w:rFonts w:ascii="Arial" w:hAnsi="Arial" w:cs="Arial"/>
        </w:rPr>
        <w:t>88.</w:t>
      </w:r>
      <w:r w:rsidRPr="00702167">
        <w:rPr>
          <w:rFonts w:ascii="Arial" w:hAnsi="Arial" w:cs="Arial"/>
        </w:rPr>
        <w:tab/>
        <w:t>When seeking to prevent a potential conflict of interest becoming detrimental to the conduct or decisions of the pension board, schemes should consider obtaining professional legal advice when assessing any option.</w:t>
      </w:r>
    </w:p>
    <w:p w14:paraId="168E5721" w14:textId="77777777" w:rsidR="00F62AD9" w:rsidRPr="00702167" w:rsidRDefault="00F62AD9" w:rsidP="00411C3E">
      <w:pPr>
        <w:pStyle w:val="NoSpacing"/>
        <w:rPr>
          <w:rFonts w:ascii="Arial" w:hAnsi="Arial" w:cs="Arial"/>
          <w:sz w:val="24"/>
          <w:szCs w:val="24"/>
          <w:lang w:eastAsia="en-US"/>
        </w:rPr>
      </w:pPr>
    </w:p>
    <w:p w14:paraId="6DB138D2" w14:textId="77777777" w:rsidR="00411C3E" w:rsidRPr="00702167" w:rsidRDefault="00411C3E" w:rsidP="00411C3E">
      <w:pPr>
        <w:pStyle w:val="NoSpacing"/>
        <w:rPr>
          <w:rFonts w:ascii="Arial" w:hAnsi="Arial" w:cs="Arial"/>
          <w:b/>
          <w:bCs/>
          <w:sz w:val="24"/>
          <w:szCs w:val="24"/>
        </w:rPr>
      </w:pPr>
      <w:r w:rsidRPr="00702167">
        <w:rPr>
          <w:rFonts w:ascii="Arial" w:hAnsi="Arial" w:cs="Arial"/>
          <w:b/>
          <w:bCs/>
          <w:sz w:val="24"/>
          <w:szCs w:val="24"/>
        </w:rPr>
        <w:t xml:space="preserve">Examples of conflicts of interest </w:t>
      </w:r>
    </w:p>
    <w:p w14:paraId="42DDB418" w14:textId="77777777" w:rsidR="00411C3E" w:rsidRPr="00702167" w:rsidRDefault="00411C3E" w:rsidP="00411C3E">
      <w:pPr>
        <w:pStyle w:val="NoSpacing"/>
        <w:rPr>
          <w:rFonts w:ascii="Arial" w:hAnsi="Arial" w:cs="Arial"/>
          <w:sz w:val="24"/>
          <w:szCs w:val="24"/>
        </w:rPr>
      </w:pPr>
    </w:p>
    <w:p w14:paraId="4E52D476" w14:textId="77777777" w:rsidR="00411C3E" w:rsidRPr="00702167" w:rsidRDefault="00411C3E" w:rsidP="00411C3E">
      <w:pPr>
        <w:pStyle w:val="CM27"/>
        <w:ind w:left="720" w:hanging="720"/>
        <w:rPr>
          <w:rFonts w:ascii="Arial" w:hAnsi="Arial" w:cs="Arial"/>
        </w:rPr>
      </w:pPr>
      <w:r w:rsidRPr="00702167">
        <w:rPr>
          <w:rFonts w:ascii="Arial" w:hAnsi="Arial" w:cs="Arial"/>
        </w:rPr>
        <w:t>89.</w:t>
      </w:r>
      <w:r w:rsidRPr="00702167">
        <w:rPr>
          <w:rFonts w:ascii="Arial" w:hAnsi="Arial" w:cs="Arial"/>
        </w:rPr>
        <w:tab/>
        <w:t xml:space="preserve">Below are some examples of potential or actual conflicts of interest which could arise, or be perceived to arise, in relation to public service pension schemes. These will depend on the precise role, </w:t>
      </w:r>
      <w:proofErr w:type="gramStart"/>
      <w:r w:rsidRPr="00702167">
        <w:rPr>
          <w:rFonts w:ascii="Arial" w:hAnsi="Arial" w:cs="Arial"/>
        </w:rPr>
        <w:t>responsibilities</w:t>
      </w:r>
      <w:proofErr w:type="gramEnd"/>
      <w:r w:rsidRPr="00702167">
        <w:rPr>
          <w:rFonts w:ascii="Arial" w:hAnsi="Arial" w:cs="Arial"/>
        </w:rPr>
        <w:t xml:space="preserve"> and duties of a pension board. The examples provided are for illustrative purposes only and are not exhaustive. They should not be relied upon as a substitute for the exercise of judgement based on the principles set out in this code and any legal advice considered appropriate, on a case-by-case basis. </w:t>
      </w:r>
    </w:p>
    <w:p w14:paraId="5AAD813E" w14:textId="77777777" w:rsidR="00411C3E" w:rsidRPr="00702167" w:rsidRDefault="00411C3E" w:rsidP="00411C3E">
      <w:pPr>
        <w:pStyle w:val="CM27"/>
        <w:ind w:left="720" w:hanging="720"/>
        <w:rPr>
          <w:rFonts w:ascii="Arial" w:hAnsi="Arial" w:cs="Arial"/>
        </w:rPr>
      </w:pPr>
    </w:p>
    <w:p w14:paraId="4D440136" w14:textId="77777777" w:rsidR="00411C3E" w:rsidRPr="00702167" w:rsidRDefault="00411C3E" w:rsidP="00411C3E">
      <w:pPr>
        <w:pStyle w:val="CM27"/>
        <w:numPr>
          <w:ilvl w:val="0"/>
          <w:numId w:val="32"/>
        </w:numPr>
        <w:rPr>
          <w:rFonts w:ascii="Arial" w:hAnsi="Arial" w:cs="Arial"/>
          <w:color w:val="000000"/>
        </w:rPr>
      </w:pPr>
      <w:r w:rsidRPr="00702167">
        <w:rPr>
          <w:rFonts w:ascii="Arial" w:hAnsi="Arial" w:cs="Arial"/>
        </w:rPr>
        <w:t xml:space="preserve">Investing to improve scheme administration versus saving money </w:t>
      </w:r>
    </w:p>
    <w:p w14:paraId="44EF5EB7" w14:textId="77777777" w:rsidR="00411C3E" w:rsidRPr="00702167" w:rsidRDefault="00411C3E" w:rsidP="00411C3E">
      <w:pPr>
        <w:pStyle w:val="CM27"/>
        <w:ind w:left="1080"/>
        <w:rPr>
          <w:rFonts w:ascii="Arial" w:hAnsi="Arial" w:cs="Arial"/>
        </w:rPr>
      </w:pPr>
    </w:p>
    <w:p w14:paraId="2E11741D" w14:textId="77777777" w:rsidR="00411C3E" w:rsidRPr="00702167" w:rsidRDefault="00411C3E" w:rsidP="00411C3E">
      <w:pPr>
        <w:pStyle w:val="CM27"/>
        <w:ind w:left="1080"/>
        <w:rPr>
          <w:rFonts w:ascii="Arial" w:hAnsi="Arial" w:cs="Arial"/>
        </w:rPr>
      </w:pPr>
      <w:r w:rsidRPr="00702167">
        <w:rPr>
          <w:rFonts w:ascii="Arial" w:hAnsi="Arial" w:cs="Arial"/>
        </w:rPr>
        <w:t xml:space="preserve">An employer representative, who may be a Permanent Secretary, finance officer or local councillor, is aware that system X would help to improve standards of record-keeping in the scheme, but it would be costly to implement. The scheme manager, for instance a central government department or local administering authority, would need to meet the costs of the new system at a time when there is internal and external pressure to keep costs down. </w:t>
      </w:r>
      <w:proofErr w:type="gramStart"/>
      <w:r w:rsidRPr="00702167">
        <w:rPr>
          <w:rFonts w:ascii="Arial" w:hAnsi="Arial" w:cs="Arial"/>
        </w:rPr>
        <w:t>In order to</w:t>
      </w:r>
      <w:proofErr w:type="gramEnd"/>
      <w:r w:rsidRPr="00702167">
        <w:rPr>
          <w:rFonts w:ascii="Arial" w:hAnsi="Arial" w:cs="Arial"/>
        </w:rPr>
        <w:t xml:space="preserve"> meet the costs of the new system, the scheme manager would need to find money, perhaps by using a budget that was intended for another purpose. This decision could prove unpopular with taxpayers. A conflict of interest could arise where the employer representative was likely to be prejudiced in the exercise of their functions by virtue of their dual interests.</w:t>
      </w:r>
    </w:p>
    <w:p w14:paraId="6EA04A02" w14:textId="77777777" w:rsidR="00411C3E" w:rsidRPr="00702167" w:rsidRDefault="00411C3E" w:rsidP="00411C3E">
      <w:pPr>
        <w:pStyle w:val="Default"/>
        <w:rPr>
          <w:rFonts w:ascii="Arial" w:hAnsi="Arial" w:cs="Arial"/>
        </w:rPr>
      </w:pPr>
    </w:p>
    <w:p w14:paraId="164427E3" w14:textId="77777777" w:rsidR="00411C3E" w:rsidRPr="00702167" w:rsidRDefault="00411C3E" w:rsidP="00411C3E">
      <w:pPr>
        <w:pStyle w:val="CM27"/>
        <w:numPr>
          <w:ilvl w:val="0"/>
          <w:numId w:val="32"/>
        </w:numPr>
        <w:rPr>
          <w:rFonts w:ascii="Arial" w:hAnsi="Arial" w:cs="Arial"/>
          <w:color w:val="000000"/>
        </w:rPr>
      </w:pPr>
      <w:r w:rsidRPr="00702167">
        <w:rPr>
          <w:rFonts w:ascii="Arial" w:hAnsi="Arial" w:cs="Arial"/>
          <w:color w:val="000000"/>
        </w:rPr>
        <w:t xml:space="preserve">Outsourcing an activity versus keeping an activity in-house </w:t>
      </w:r>
    </w:p>
    <w:p w14:paraId="4FBAFE5D" w14:textId="77777777" w:rsidR="00411C3E" w:rsidRPr="00702167" w:rsidRDefault="00411C3E" w:rsidP="00411C3E">
      <w:pPr>
        <w:pStyle w:val="CM27"/>
        <w:ind w:left="1080"/>
        <w:rPr>
          <w:rFonts w:ascii="Arial" w:hAnsi="Arial" w:cs="Arial"/>
          <w:color w:val="000000"/>
        </w:rPr>
      </w:pPr>
    </w:p>
    <w:p w14:paraId="53BD19E3" w14:textId="77777777" w:rsidR="00411C3E" w:rsidRPr="00702167" w:rsidRDefault="00411C3E" w:rsidP="00411C3E">
      <w:pPr>
        <w:pStyle w:val="CM27"/>
        <w:ind w:left="1080"/>
        <w:rPr>
          <w:rFonts w:ascii="Arial" w:hAnsi="Arial" w:cs="Arial"/>
          <w:color w:val="000000"/>
        </w:rPr>
      </w:pPr>
      <w:r w:rsidRPr="00702167">
        <w:rPr>
          <w:rFonts w:ascii="Arial" w:hAnsi="Arial" w:cs="Arial"/>
          <w:color w:val="000000"/>
        </w:rPr>
        <w:t xml:space="preserve">In an extension of the previous example, a member representative, who is also an employee of a participating employer, is aware that system X would help to improve standards of record-keeping in the scheme, but it would mean outsourcing an activity that is currently being undertaken in-house by their employer. The member representative could be conflicted if they were likely to be prejudiced in the exercise of their functions by virtue of their employment. </w:t>
      </w:r>
    </w:p>
    <w:p w14:paraId="18970D15" w14:textId="77777777" w:rsidR="00411C3E" w:rsidRPr="00702167" w:rsidRDefault="00411C3E" w:rsidP="00411C3E">
      <w:pPr>
        <w:pStyle w:val="Default"/>
        <w:rPr>
          <w:rFonts w:ascii="Arial" w:hAnsi="Arial" w:cs="Arial"/>
        </w:rPr>
      </w:pPr>
    </w:p>
    <w:p w14:paraId="75DD9C84" w14:textId="77777777" w:rsidR="00411C3E" w:rsidRPr="00702167" w:rsidRDefault="00411C3E" w:rsidP="00411C3E">
      <w:pPr>
        <w:pStyle w:val="CM27"/>
        <w:numPr>
          <w:ilvl w:val="0"/>
          <w:numId w:val="32"/>
        </w:numPr>
        <w:rPr>
          <w:rFonts w:ascii="Arial" w:hAnsi="Arial" w:cs="Arial"/>
          <w:color w:val="000000"/>
        </w:rPr>
      </w:pPr>
      <w:r w:rsidRPr="00702167">
        <w:rPr>
          <w:rFonts w:ascii="Arial" w:hAnsi="Arial" w:cs="Arial"/>
          <w:color w:val="000000"/>
        </w:rPr>
        <w:t xml:space="preserve">Representing the breadth of employers or membership versus representing narrow interests </w:t>
      </w:r>
    </w:p>
    <w:p w14:paraId="51CA7581" w14:textId="77777777" w:rsidR="00411C3E" w:rsidRPr="00702167" w:rsidRDefault="00411C3E" w:rsidP="00411C3E">
      <w:pPr>
        <w:pStyle w:val="CM27"/>
        <w:ind w:left="1080"/>
        <w:rPr>
          <w:rFonts w:ascii="Arial" w:hAnsi="Arial" w:cs="Arial"/>
          <w:color w:val="000000"/>
        </w:rPr>
      </w:pPr>
    </w:p>
    <w:p w14:paraId="5F0AB1F3" w14:textId="77777777" w:rsidR="00411C3E" w:rsidRPr="00702167" w:rsidRDefault="00411C3E" w:rsidP="00411C3E">
      <w:pPr>
        <w:pStyle w:val="CM27"/>
        <w:ind w:left="1080"/>
        <w:rPr>
          <w:rFonts w:ascii="Arial" w:hAnsi="Arial" w:cs="Arial"/>
          <w:color w:val="000000"/>
        </w:rPr>
      </w:pPr>
      <w:r w:rsidRPr="00702167">
        <w:rPr>
          <w:rFonts w:ascii="Arial" w:hAnsi="Arial" w:cs="Arial"/>
          <w:color w:val="000000"/>
        </w:rPr>
        <w:t xml:space="preserve">An employer representative who happens to be employed by the administering authority and is appointed to the pension board to represent </w:t>
      </w:r>
      <w:r w:rsidRPr="00702167">
        <w:rPr>
          <w:rFonts w:ascii="Arial" w:hAnsi="Arial" w:cs="Arial"/>
          <w:color w:val="000000"/>
        </w:rPr>
        <w:lastRenderedPageBreak/>
        <w:t xml:space="preserve">employers generally could be conflicted if they only serve to act in the interests of the administering authority, rather than those of all participating employers. Equally, a member representative, who is also a trade union representative, appointed to the pension board to represent the entire scheme membership could be conflicted if they only act in the interests of their union and union membership, rather than all scheme members. </w:t>
      </w:r>
    </w:p>
    <w:p w14:paraId="38599A2F" w14:textId="77777777" w:rsidR="00411C3E" w:rsidRPr="00702167" w:rsidRDefault="00411C3E" w:rsidP="00411C3E">
      <w:pPr>
        <w:pStyle w:val="CM27"/>
        <w:ind w:left="1080"/>
        <w:rPr>
          <w:rFonts w:ascii="Arial" w:hAnsi="Arial" w:cs="Arial"/>
          <w:color w:val="000000"/>
        </w:rPr>
      </w:pPr>
    </w:p>
    <w:p w14:paraId="607CCDEC" w14:textId="77777777" w:rsidR="00411C3E" w:rsidRPr="00702167" w:rsidRDefault="00411C3E" w:rsidP="000D1028">
      <w:pPr>
        <w:pStyle w:val="CM27"/>
        <w:numPr>
          <w:ilvl w:val="0"/>
          <w:numId w:val="35"/>
        </w:numPr>
        <w:rPr>
          <w:rFonts w:ascii="Arial" w:hAnsi="Arial" w:cs="Arial"/>
          <w:color w:val="000000"/>
        </w:rPr>
      </w:pPr>
      <w:r w:rsidRPr="00702167">
        <w:rPr>
          <w:rFonts w:ascii="Arial" w:hAnsi="Arial" w:cs="Arial"/>
          <w:color w:val="000000"/>
        </w:rPr>
        <w:t xml:space="preserve">Assisting the scheme manager versus furthering personal interests </w:t>
      </w:r>
    </w:p>
    <w:p w14:paraId="2EF4B033" w14:textId="77777777" w:rsidR="000D1028" w:rsidRPr="00702167" w:rsidRDefault="000D1028" w:rsidP="000D1028">
      <w:pPr>
        <w:pStyle w:val="Default"/>
        <w:rPr>
          <w:rFonts w:ascii="Arial" w:hAnsi="Arial" w:cs="Arial"/>
        </w:rPr>
      </w:pPr>
    </w:p>
    <w:p w14:paraId="7C1869B8" w14:textId="77777777" w:rsidR="00411C3E" w:rsidRPr="00702167" w:rsidRDefault="00411C3E" w:rsidP="000D1028">
      <w:pPr>
        <w:pStyle w:val="CM39"/>
        <w:spacing w:after="160" w:line="280" w:lineRule="atLeast"/>
        <w:ind w:left="1440" w:hanging="720"/>
        <w:rPr>
          <w:rFonts w:ascii="Arial" w:hAnsi="Arial" w:cs="Arial"/>
          <w:color w:val="000000"/>
        </w:rPr>
      </w:pPr>
      <w:r w:rsidRPr="00702167">
        <w:rPr>
          <w:rFonts w:ascii="Arial" w:hAnsi="Arial" w:cs="Arial"/>
          <w:color w:val="000000"/>
        </w:rPr>
        <w:t xml:space="preserve">i. </w:t>
      </w:r>
      <w:r w:rsidR="007F23F5" w:rsidRPr="00702167">
        <w:rPr>
          <w:rFonts w:ascii="Arial" w:hAnsi="Arial" w:cs="Arial"/>
          <w:color w:val="000000"/>
        </w:rPr>
        <w:tab/>
      </w:r>
      <w:r w:rsidRPr="00702167">
        <w:rPr>
          <w:rFonts w:ascii="Arial" w:hAnsi="Arial" w:cs="Arial"/>
          <w:color w:val="000000"/>
        </w:rPr>
        <w:t xml:space="preserve">A pension board member, who is also a scheme adviser, may recommend the services or products of a related party, for which they might derive some form of benefit, resulting in them not providing, or not being seen to provide, independent advice or services </w:t>
      </w:r>
    </w:p>
    <w:p w14:paraId="4F9CA5D6" w14:textId="77777777" w:rsidR="00411C3E" w:rsidRPr="00702167" w:rsidRDefault="00411C3E" w:rsidP="007F23F5">
      <w:pPr>
        <w:pStyle w:val="CM39"/>
        <w:spacing w:line="280" w:lineRule="atLeast"/>
        <w:ind w:left="1440" w:hanging="720"/>
        <w:rPr>
          <w:rFonts w:ascii="Arial" w:hAnsi="Arial" w:cs="Arial"/>
          <w:color w:val="000000"/>
        </w:rPr>
      </w:pPr>
      <w:r w:rsidRPr="00702167">
        <w:rPr>
          <w:rFonts w:ascii="Arial" w:hAnsi="Arial" w:cs="Arial"/>
          <w:color w:val="000000"/>
        </w:rPr>
        <w:t xml:space="preserve">ii. </w:t>
      </w:r>
      <w:r w:rsidR="007F23F5" w:rsidRPr="00702167">
        <w:rPr>
          <w:rFonts w:ascii="Arial" w:hAnsi="Arial" w:cs="Arial"/>
          <w:color w:val="000000"/>
        </w:rPr>
        <w:tab/>
      </w:r>
      <w:r w:rsidRPr="00702167">
        <w:rPr>
          <w:rFonts w:ascii="Arial" w:hAnsi="Arial" w:cs="Arial"/>
          <w:color w:val="000000"/>
        </w:rPr>
        <w:t xml:space="preserve">A pension board member who is involved in procuring or tendering for services for a scheme administrator, and who can influence the award of a contract, may be conflicted where they have an interest in a particular supplier, for example, a family member works there. </w:t>
      </w:r>
    </w:p>
    <w:p w14:paraId="4792F575" w14:textId="77777777" w:rsidR="007F23F5" w:rsidRPr="00702167" w:rsidRDefault="007F23F5" w:rsidP="007F23F5">
      <w:pPr>
        <w:pStyle w:val="CM29"/>
        <w:rPr>
          <w:rFonts w:ascii="Arial" w:hAnsi="Arial" w:cs="Arial"/>
          <w:color w:val="000000"/>
        </w:rPr>
      </w:pPr>
    </w:p>
    <w:p w14:paraId="6BDF66DD" w14:textId="77777777" w:rsidR="007F23F5" w:rsidRPr="00702167" w:rsidRDefault="00411C3E" w:rsidP="000D1028">
      <w:pPr>
        <w:pStyle w:val="CM29"/>
        <w:numPr>
          <w:ilvl w:val="0"/>
          <w:numId w:val="35"/>
        </w:numPr>
        <w:rPr>
          <w:rFonts w:ascii="Arial" w:hAnsi="Arial" w:cs="Arial"/>
          <w:color w:val="000000"/>
        </w:rPr>
      </w:pPr>
      <w:r w:rsidRPr="00702167">
        <w:rPr>
          <w:rFonts w:ascii="Arial" w:hAnsi="Arial" w:cs="Arial"/>
          <w:color w:val="000000"/>
        </w:rPr>
        <w:t xml:space="preserve">Sharing information with the pension board versus a duty of confidentiality to an employer </w:t>
      </w:r>
    </w:p>
    <w:p w14:paraId="747A128F" w14:textId="77777777" w:rsidR="007F23F5" w:rsidRPr="00702167" w:rsidRDefault="007F23F5" w:rsidP="007F23F5">
      <w:pPr>
        <w:pStyle w:val="CM29"/>
        <w:rPr>
          <w:rFonts w:ascii="Arial" w:hAnsi="Arial" w:cs="Arial"/>
          <w:color w:val="000000"/>
        </w:rPr>
      </w:pPr>
    </w:p>
    <w:p w14:paraId="0A26F5E8" w14:textId="77777777" w:rsidR="00411C3E" w:rsidRPr="00702167" w:rsidRDefault="00411C3E" w:rsidP="007F23F5">
      <w:pPr>
        <w:pStyle w:val="CM29"/>
        <w:ind w:left="720"/>
        <w:rPr>
          <w:rFonts w:ascii="Arial" w:hAnsi="Arial" w:cs="Arial"/>
          <w:color w:val="000000"/>
        </w:rPr>
      </w:pPr>
      <w:r w:rsidRPr="00702167">
        <w:rPr>
          <w:rFonts w:ascii="Arial" w:hAnsi="Arial" w:cs="Arial"/>
          <w:color w:val="000000"/>
        </w:rPr>
        <w:t xml:space="preserve">An employer representative has access to information by virtue of their employment, which could influence or inform the considerations or decisions of the pension board. They </w:t>
      </w:r>
      <w:proofErr w:type="gramStart"/>
      <w:r w:rsidRPr="00702167">
        <w:rPr>
          <w:rFonts w:ascii="Arial" w:hAnsi="Arial" w:cs="Arial"/>
          <w:color w:val="000000"/>
        </w:rPr>
        <w:t>have to</w:t>
      </w:r>
      <w:proofErr w:type="gramEnd"/>
      <w:r w:rsidRPr="00702167">
        <w:rPr>
          <w:rFonts w:ascii="Arial" w:hAnsi="Arial" w:cs="Arial"/>
          <w:color w:val="000000"/>
        </w:rPr>
        <w:t xml:space="preserve"> consider whether to share this information with the pension board in light of their duty of confidentiality to their employer. Their knowledge of this information will put them in a position of conflict if it is likely to prejudice their ability to carry out their functions as a member of the pension board. </w:t>
      </w:r>
    </w:p>
    <w:p w14:paraId="13B485CC" w14:textId="77777777" w:rsidR="007F23F5" w:rsidRPr="00702167" w:rsidRDefault="007F23F5" w:rsidP="007F23F5">
      <w:pPr>
        <w:pStyle w:val="Default"/>
        <w:rPr>
          <w:rFonts w:ascii="Arial" w:hAnsi="Arial" w:cs="Arial"/>
        </w:rPr>
      </w:pPr>
    </w:p>
    <w:p w14:paraId="0F7DA5A6" w14:textId="77777777" w:rsidR="00411C3E" w:rsidRPr="00702167" w:rsidRDefault="00411C3E" w:rsidP="007F23F5">
      <w:pPr>
        <w:pStyle w:val="NoSpacing"/>
        <w:rPr>
          <w:rFonts w:ascii="Arial" w:hAnsi="Arial" w:cs="Arial"/>
          <w:b/>
          <w:color w:val="000000"/>
          <w:sz w:val="24"/>
          <w:szCs w:val="24"/>
        </w:rPr>
      </w:pPr>
      <w:r w:rsidRPr="00702167">
        <w:rPr>
          <w:rFonts w:ascii="Arial" w:hAnsi="Arial" w:cs="Arial"/>
          <w:b/>
          <w:color w:val="000000"/>
          <w:sz w:val="24"/>
          <w:szCs w:val="24"/>
        </w:rPr>
        <w:t xml:space="preserve">Representation on pension boards </w:t>
      </w:r>
    </w:p>
    <w:p w14:paraId="6248902B" w14:textId="77777777" w:rsidR="007F23F5" w:rsidRPr="00702167" w:rsidRDefault="007F23F5" w:rsidP="007F23F5">
      <w:pPr>
        <w:pStyle w:val="NoSpacing"/>
        <w:rPr>
          <w:rFonts w:ascii="Arial" w:hAnsi="Arial" w:cs="Arial"/>
          <w:sz w:val="24"/>
          <w:szCs w:val="24"/>
        </w:rPr>
      </w:pPr>
    </w:p>
    <w:p w14:paraId="14CFAAAC" w14:textId="77777777" w:rsidR="00411C3E" w:rsidRPr="00702167" w:rsidRDefault="007F23F5" w:rsidP="007F23F5">
      <w:pPr>
        <w:pStyle w:val="Default"/>
        <w:spacing w:after="160"/>
        <w:ind w:left="720" w:hanging="720"/>
        <w:rPr>
          <w:rFonts w:ascii="Arial" w:hAnsi="Arial" w:cs="Arial"/>
        </w:rPr>
      </w:pPr>
      <w:r w:rsidRPr="00702167">
        <w:rPr>
          <w:rFonts w:ascii="Arial" w:hAnsi="Arial" w:cs="Arial"/>
        </w:rPr>
        <w:t>90.</w:t>
      </w:r>
      <w:r w:rsidRPr="00702167">
        <w:rPr>
          <w:rFonts w:ascii="Arial" w:hAnsi="Arial" w:cs="Arial"/>
        </w:rPr>
        <w:tab/>
      </w:r>
      <w:r w:rsidR="00411C3E" w:rsidRPr="00702167">
        <w:rPr>
          <w:rFonts w:ascii="Arial" w:hAnsi="Arial" w:cs="Arial"/>
        </w:rPr>
        <w:t xml:space="preserve">While scheme regulations must require pension boards to have an equal number of employer and member representatives, there is flexibility to design arrangements which best suit each scheme. </w:t>
      </w:r>
    </w:p>
    <w:p w14:paraId="7DD35548" w14:textId="77777777" w:rsidR="00515D19" w:rsidRPr="00702167" w:rsidRDefault="007F23F5" w:rsidP="007F23F5">
      <w:pPr>
        <w:pStyle w:val="Default"/>
        <w:ind w:left="720" w:hanging="720"/>
        <w:rPr>
          <w:rFonts w:ascii="Arial" w:hAnsi="Arial" w:cs="Arial"/>
        </w:rPr>
      </w:pPr>
      <w:r w:rsidRPr="00702167">
        <w:rPr>
          <w:rFonts w:ascii="Arial" w:hAnsi="Arial" w:cs="Arial"/>
        </w:rPr>
        <w:t>91.</w:t>
      </w:r>
      <w:r w:rsidRPr="00702167">
        <w:rPr>
          <w:rFonts w:ascii="Arial" w:hAnsi="Arial" w:cs="Arial"/>
        </w:rPr>
        <w:tab/>
      </w:r>
      <w:r w:rsidR="00411C3E" w:rsidRPr="00702167">
        <w:rPr>
          <w:rFonts w:ascii="Arial" w:hAnsi="Arial" w:cs="Arial"/>
        </w:rPr>
        <w:t xml:space="preserve">Arrangements should be designed </w:t>
      </w:r>
      <w:proofErr w:type="gramStart"/>
      <w:r w:rsidR="00411C3E" w:rsidRPr="00702167">
        <w:rPr>
          <w:rFonts w:ascii="Arial" w:hAnsi="Arial" w:cs="Arial"/>
        </w:rPr>
        <w:t>with regard to</w:t>
      </w:r>
      <w:proofErr w:type="gramEnd"/>
      <w:r w:rsidR="00411C3E" w:rsidRPr="00702167">
        <w:rPr>
          <w:rFonts w:ascii="Arial" w:hAnsi="Arial" w:cs="Arial"/>
        </w:rPr>
        <w:t xml:space="preserve"> the principles of proportionality, fairness and transparency, and with the aim of ensuring that a pension board has the right balance of skills, experience and representation (for example, of membership categories and categories of employers participating in the scheme). Those responsible for appointing members to a pension board should also consider the mix of skills and experience needed on the pension board </w:t>
      </w:r>
      <w:proofErr w:type="gramStart"/>
      <w:r w:rsidR="00411C3E" w:rsidRPr="00702167">
        <w:rPr>
          <w:rFonts w:ascii="Arial" w:hAnsi="Arial" w:cs="Arial"/>
        </w:rPr>
        <w:t>in order for</w:t>
      </w:r>
      <w:proofErr w:type="gramEnd"/>
      <w:r w:rsidR="00411C3E" w:rsidRPr="00702167">
        <w:rPr>
          <w:rFonts w:ascii="Arial" w:hAnsi="Arial" w:cs="Arial"/>
        </w:rPr>
        <w:t xml:space="preserve"> the board to operate effectively in light of its particular role, responsibilities and duties. </w:t>
      </w:r>
    </w:p>
    <w:p w14:paraId="2F7BB254" w14:textId="77777777" w:rsidR="00515D19" w:rsidRPr="00702167" w:rsidRDefault="00515D19" w:rsidP="00515D19">
      <w:pPr>
        <w:pStyle w:val="Default"/>
        <w:rPr>
          <w:rFonts w:ascii="Arial" w:hAnsi="Arial" w:cs="Arial"/>
        </w:rPr>
      </w:pPr>
      <w:r w:rsidRPr="00702167">
        <w:rPr>
          <w:rFonts w:ascii="Arial" w:hAnsi="Arial" w:cs="Arial"/>
        </w:rPr>
        <w:br w:type="page"/>
      </w:r>
    </w:p>
    <w:p w14:paraId="37750E11" w14:textId="77777777" w:rsidR="00411C3E" w:rsidRPr="00702167" w:rsidRDefault="00515D19" w:rsidP="007F23F5">
      <w:pPr>
        <w:pStyle w:val="Default"/>
        <w:ind w:left="720" w:hanging="720"/>
        <w:rPr>
          <w:rFonts w:ascii="Arial" w:hAnsi="Arial" w:cs="Arial"/>
          <w:b/>
        </w:rPr>
      </w:pPr>
      <w:r w:rsidRPr="00702167">
        <w:rPr>
          <w:rFonts w:ascii="Arial" w:hAnsi="Arial" w:cs="Arial"/>
          <w:b/>
        </w:rPr>
        <w:lastRenderedPageBreak/>
        <w:t>Appendix ii</w:t>
      </w:r>
    </w:p>
    <w:p w14:paraId="20A97BF1" w14:textId="77777777" w:rsidR="00515D19" w:rsidRPr="00702167" w:rsidRDefault="00515D19" w:rsidP="007F23F5">
      <w:pPr>
        <w:pStyle w:val="Default"/>
        <w:ind w:left="720" w:hanging="720"/>
        <w:rPr>
          <w:rFonts w:ascii="Arial" w:hAnsi="Arial" w:cs="Arial"/>
        </w:rPr>
      </w:pPr>
    </w:p>
    <w:p w14:paraId="21049742" w14:textId="77777777" w:rsidR="00515D19" w:rsidRPr="00702167" w:rsidRDefault="00515D19" w:rsidP="00515D19">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702167">
        <w:rPr>
          <w:rFonts w:ascii="Arial" w:hAnsi="Arial" w:cs="Arial"/>
          <w:b/>
          <w:sz w:val="24"/>
          <w:szCs w:val="24"/>
        </w:rPr>
        <w:t xml:space="preserve">Nomination for Bedfordshire, </w:t>
      </w:r>
      <w:proofErr w:type="gramStart"/>
      <w:r w:rsidRPr="00702167">
        <w:rPr>
          <w:rFonts w:ascii="Arial" w:hAnsi="Arial" w:cs="Arial"/>
          <w:b/>
          <w:sz w:val="24"/>
          <w:szCs w:val="24"/>
        </w:rPr>
        <w:t>Cambridgeshire</w:t>
      </w:r>
      <w:proofErr w:type="gramEnd"/>
      <w:r w:rsidRPr="00702167">
        <w:rPr>
          <w:rFonts w:ascii="Arial" w:hAnsi="Arial" w:cs="Arial"/>
          <w:b/>
          <w:sz w:val="24"/>
          <w:szCs w:val="24"/>
        </w:rPr>
        <w:t xml:space="preserve"> and Hertfordshire Police Pension Board</w:t>
      </w:r>
    </w:p>
    <w:p w14:paraId="482B7620" w14:textId="77777777" w:rsidR="00515D19" w:rsidRPr="00702167" w:rsidRDefault="00515D19" w:rsidP="00515D19">
      <w:pPr>
        <w:jc w:val="center"/>
        <w:rPr>
          <w:rFonts w:ascii="Arial" w:hAnsi="Arial" w:cs="Arial"/>
          <w:b/>
          <w:sz w:val="24"/>
          <w:szCs w:val="24"/>
        </w:rPr>
      </w:pPr>
    </w:p>
    <w:p w14:paraId="465F777A"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Name:</w:t>
      </w:r>
    </w:p>
    <w:p w14:paraId="57775298"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7A871CE" w14:textId="77777777" w:rsidR="00515D19" w:rsidRPr="00702167" w:rsidRDefault="00515D19" w:rsidP="00515D19">
      <w:pPr>
        <w:rPr>
          <w:rFonts w:ascii="Arial" w:hAnsi="Arial" w:cs="Arial"/>
          <w:b/>
          <w:sz w:val="24"/>
          <w:szCs w:val="24"/>
        </w:rPr>
      </w:pPr>
    </w:p>
    <w:p w14:paraId="3422A47C"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Job title:</w:t>
      </w:r>
    </w:p>
    <w:p w14:paraId="300CE8D0"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A4C3D24" w14:textId="77777777" w:rsidR="00515D19" w:rsidRPr="00702167" w:rsidRDefault="00515D19" w:rsidP="00515D19">
      <w:pPr>
        <w:rPr>
          <w:rFonts w:ascii="Arial" w:hAnsi="Arial" w:cs="Arial"/>
          <w:b/>
          <w:sz w:val="24"/>
          <w:szCs w:val="24"/>
        </w:rPr>
      </w:pPr>
    </w:p>
    <w:p w14:paraId="59D27627"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Name of organisation representing:</w:t>
      </w:r>
    </w:p>
    <w:p w14:paraId="7A0B9B8B"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A5B1A7C" w14:textId="77777777" w:rsidR="00515D19" w:rsidRPr="00702167" w:rsidRDefault="00515D19" w:rsidP="00515D19">
      <w:pPr>
        <w:rPr>
          <w:rFonts w:ascii="Arial" w:hAnsi="Arial" w:cs="Arial"/>
          <w:sz w:val="24"/>
          <w:szCs w:val="24"/>
        </w:rPr>
      </w:pPr>
    </w:p>
    <w:p w14:paraId="0413CB9C"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Email address:</w:t>
      </w:r>
    </w:p>
    <w:p w14:paraId="0676DADE" w14:textId="77777777" w:rsidR="00515D19" w:rsidRPr="00702167" w:rsidRDefault="00515D19" w:rsidP="00515D19">
      <w:pPr>
        <w:rPr>
          <w:rFonts w:ascii="Arial" w:hAnsi="Arial" w:cs="Arial"/>
          <w:b/>
          <w:sz w:val="24"/>
          <w:szCs w:val="24"/>
        </w:rPr>
      </w:pPr>
    </w:p>
    <w:p w14:paraId="18B73D29"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Contact telephone number:</w:t>
      </w:r>
    </w:p>
    <w:p w14:paraId="48B1FE73" w14:textId="77777777" w:rsidR="00515D19" w:rsidRPr="00702167" w:rsidRDefault="00515D19" w:rsidP="00515D19">
      <w:pPr>
        <w:rPr>
          <w:rFonts w:ascii="Arial" w:hAnsi="Arial" w:cs="Arial"/>
          <w:sz w:val="24"/>
          <w:szCs w:val="24"/>
        </w:rPr>
      </w:pPr>
    </w:p>
    <w:p w14:paraId="6F7B503A"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02167">
        <w:rPr>
          <w:rFonts w:ascii="Arial" w:hAnsi="Arial" w:cs="Arial"/>
          <w:b/>
          <w:sz w:val="24"/>
          <w:szCs w:val="24"/>
        </w:rPr>
        <w:t>Short statement outlining suitability for role in relation to role description:</w:t>
      </w:r>
    </w:p>
    <w:p w14:paraId="68C1A1BA"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76642B2"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919969B"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5B3A062"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71CB4E8"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354F1F0"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CD24CDF"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ADBC1D5"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BA7D268"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03FCB4D"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A673BFC" w14:textId="77777777" w:rsidR="00515D19" w:rsidRPr="00702167" w:rsidRDefault="00515D19" w:rsidP="00515D19">
      <w:pPr>
        <w:overflowPunct w:val="0"/>
        <w:autoSpaceDE w:val="0"/>
        <w:autoSpaceDN w:val="0"/>
        <w:adjustRightInd w:val="0"/>
        <w:spacing w:line="240" w:lineRule="auto"/>
        <w:jc w:val="right"/>
        <w:textAlignment w:val="baseline"/>
        <w:rPr>
          <w:rFonts w:ascii="Arial" w:hAnsi="Arial" w:cs="Arial"/>
          <w:b/>
          <w:sz w:val="24"/>
          <w:szCs w:val="24"/>
        </w:rPr>
        <w:sectPr w:rsidR="00515D19" w:rsidRPr="00702167" w:rsidSect="00AB54FF">
          <w:headerReference w:type="default" r:id="rId9"/>
          <w:footerReference w:type="default" r:id="rId10"/>
          <w:pgSz w:w="11906" w:h="16838" w:code="9"/>
          <w:pgMar w:top="1440" w:right="1440" w:bottom="1440" w:left="1440" w:header="720" w:footer="72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15D19" w:rsidRPr="00702167" w14:paraId="3B204D52" w14:textId="77777777" w:rsidTr="00DE20E7">
        <w:tc>
          <w:tcPr>
            <w:tcW w:w="9242" w:type="dxa"/>
            <w:tcBorders>
              <w:top w:val="single" w:sz="4" w:space="0" w:color="auto"/>
              <w:left w:val="single" w:sz="4" w:space="0" w:color="auto"/>
              <w:bottom w:val="single" w:sz="4" w:space="0" w:color="auto"/>
              <w:right w:val="single" w:sz="4" w:space="0" w:color="auto"/>
            </w:tcBorders>
          </w:tcPr>
          <w:p w14:paraId="45752BDB" w14:textId="77777777" w:rsidR="00515D19" w:rsidRPr="00702167" w:rsidRDefault="00515D19" w:rsidP="00DE20E7">
            <w:pPr>
              <w:spacing w:line="240" w:lineRule="auto"/>
              <w:rPr>
                <w:rFonts w:ascii="Arial" w:hAnsi="Arial" w:cs="Arial"/>
                <w:b/>
                <w:sz w:val="24"/>
                <w:szCs w:val="24"/>
              </w:rPr>
            </w:pPr>
            <w:r w:rsidRPr="00702167">
              <w:rPr>
                <w:rFonts w:ascii="Arial" w:hAnsi="Arial" w:cs="Arial"/>
                <w:b/>
                <w:sz w:val="24"/>
                <w:szCs w:val="24"/>
              </w:rPr>
              <w:lastRenderedPageBreak/>
              <w:t xml:space="preserve">Conflict of </w:t>
            </w:r>
            <w:r w:rsidR="00702167">
              <w:rPr>
                <w:rFonts w:ascii="Arial" w:hAnsi="Arial" w:cs="Arial"/>
                <w:b/>
                <w:sz w:val="24"/>
                <w:szCs w:val="24"/>
              </w:rPr>
              <w:t>i</w:t>
            </w:r>
            <w:r w:rsidRPr="00702167">
              <w:rPr>
                <w:rFonts w:ascii="Arial" w:hAnsi="Arial" w:cs="Arial"/>
                <w:b/>
                <w:sz w:val="24"/>
                <w:szCs w:val="24"/>
              </w:rPr>
              <w:t xml:space="preserve">nterest </w:t>
            </w:r>
          </w:p>
        </w:tc>
      </w:tr>
    </w:tbl>
    <w:p w14:paraId="614317AE" w14:textId="77777777" w:rsidR="00515D19" w:rsidRPr="00702167" w:rsidRDefault="00515D19" w:rsidP="00515D19">
      <w:pPr>
        <w:spacing w:line="240" w:lineRule="auto"/>
        <w:rPr>
          <w:rFonts w:ascii="Arial" w:hAnsi="Arial" w:cs="Arial"/>
          <w:b/>
          <w:sz w:val="24"/>
          <w:szCs w:val="24"/>
        </w:rPr>
      </w:pPr>
    </w:p>
    <w:p w14:paraId="65F066B2" w14:textId="77777777" w:rsidR="00515D19" w:rsidRPr="00702167" w:rsidRDefault="00515D19" w:rsidP="00515D19">
      <w:pPr>
        <w:spacing w:line="240" w:lineRule="auto"/>
        <w:rPr>
          <w:rFonts w:ascii="Arial" w:hAnsi="Arial" w:cs="Arial"/>
          <w:bCs/>
          <w:sz w:val="24"/>
          <w:szCs w:val="24"/>
        </w:rPr>
      </w:pPr>
      <w:r w:rsidRPr="00702167">
        <w:rPr>
          <w:rFonts w:ascii="Arial" w:hAnsi="Arial" w:cs="Arial"/>
          <w:bCs/>
          <w:sz w:val="24"/>
          <w:szCs w:val="24"/>
        </w:rPr>
        <w:t xml:space="preserve">Questions in this section are not normally a barrier to appointment </w:t>
      </w:r>
      <w:proofErr w:type="gramStart"/>
      <w:r w:rsidRPr="00702167">
        <w:rPr>
          <w:rFonts w:ascii="Arial" w:hAnsi="Arial" w:cs="Arial"/>
          <w:bCs/>
          <w:sz w:val="24"/>
          <w:szCs w:val="24"/>
        </w:rPr>
        <w:t>as long as</w:t>
      </w:r>
      <w:proofErr w:type="gramEnd"/>
      <w:r w:rsidRPr="00702167">
        <w:rPr>
          <w:rFonts w:ascii="Arial" w:hAnsi="Arial" w:cs="Arial"/>
          <w:bCs/>
          <w:sz w:val="24"/>
          <w:szCs w:val="24"/>
        </w:rPr>
        <w:t xml:space="preserve"> they are appropriately managed and/or resolved. Holding other public appointments would not normally be a barrier.</w:t>
      </w:r>
    </w:p>
    <w:p w14:paraId="52A09780" w14:textId="77777777" w:rsidR="00515D19" w:rsidRPr="00702167" w:rsidRDefault="00515D19" w:rsidP="00515D19">
      <w:pPr>
        <w:spacing w:line="240" w:lineRule="auto"/>
        <w:rPr>
          <w:rFonts w:ascii="Arial" w:hAnsi="Arial" w:cs="Arial"/>
          <w:sz w:val="24"/>
          <w:szCs w:val="24"/>
        </w:rPr>
      </w:pPr>
      <w:r w:rsidRPr="00702167">
        <w:rPr>
          <w:rFonts w:ascii="Arial" w:hAnsi="Arial" w:cs="Arial"/>
          <w:sz w:val="24"/>
          <w:szCs w:val="24"/>
        </w:rPr>
        <w:t>There will be a requirement to ensure adequate time commitment and ensure no potential conflict of interest.</w:t>
      </w:r>
    </w:p>
    <w:p w14:paraId="75E0E55C" w14:textId="77777777" w:rsidR="00515D19" w:rsidRPr="00702167" w:rsidRDefault="00515D19" w:rsidP="00515D19">
      <w:pPr>
        <w:pStyle w:val="ListParagraph"/>
        <w:numPr>
          <w:ilvl w:val="0"/>
          <w:numId w:val="36"/>
        </w:numPr>
        <w:tabs>
          <w:tab w:val="left" w:pos="0"/>
        </w:tabs>
        <w:spacing w:line="360" w:lineRule="auto"/>
        <w:rPr>
          <w:rFonts w:ascii="Arial" w:hAnsi="Arial" w:cs="Arial"/>
          <w:sz w:val="24"/>
          <w:szCs w:val="24"/>
        </w:rPr>
      </w:pPr>
      <w:r w:rsidRPr="00702167">
        <w:rPr>
          <w:rFonts w:ascii="Arial" w:hAnsi="Arial" w:cs="Arial"/>
          <w:sz w:val="24"/>
          <w:szCs w:val="24"/>
        </w:rPr>
        <w:t xml:space="preserve">Are you currently in receipt of a Police Pension?  </w:t>
      </w:r>
    </w:p>
    <w:p w14:paraId="4FCBEEC9" w14:textId="77777777" w:rsidR="00515D19" w:rsidRPr="00702167" w:rsidRDefault="00515D19" w:rsidP="00515D19">
      <w:pPr>
        <w:pStyle w:val="ListParagraph"/>
        <w:spacing w:line="240" w:lineRule="auto"/>
        <w:rPr>
          <w:rFonts w:ascii="Arial" w:hAnsi="Arial" w:cs="Arial"/>
          <w:b/>
          <w:sz w:val="24"/>
          <w:szCs w:val="24"/>
        </w:rPr>
      </w:pP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5D94724E" w14:textId="77777777" w:rsidR="00515D19" w:rsidRPr="00702167" w:rsidRDefault="00515D19" w:rsidP="00515D19">
      <w:pPr>
        <w:pStyle w:val="NoSpacing"/>
        <w:rPr>
          <w:rFonts w:ascii="Arial" w:hAnsi="Arial" w:cs="Arial"/>
          <w:sz w:val="24"/>
          <w:szCs w:val="24"/>
        </w:rPr>
      </w:pPr>
    </w:p>
    <w:p w14:paraId="22F1F9A6" w14:textId="77777777" w:rsidR="00515D19" w:rsidRPr="00702167" w:rsidRDefault="00515D19" w:rsidP="00515D19">
      <w:pPr>
        <w:pStyle w:val="ListParagraph"/>
        <w:numPr>
          <w:ilvl w:val="0"/>
          <w:numId w:val="36"/>
        </w:numPr>
        <w:tabs>
          <w:tab w:val="left" w:pos="0"/>
        </w:tabs>
        <w:rPr>
          <w:rFonts w:ascii="Arial" w:hAnsi="Arial" w:cs="Arial"/>
          <w:sz w:val="24"/>
          <w:szCs w:val="24"/>
        </w:rPr>
      </w:pPr>
      <w:r w:rsidRPr="00702167">
        <w:rPr>
          <w:rFonts w:ascii="Arial" w:hAnsi="Arial" w:cs="Arial"/>
          <w:sz w:val="24"/>
          <w:szCs w:val="24"/>
        </w:rPr>
        <w:t>If you are currently in paid employment, what is your job title and the name of the organisation you work for:</w:t>
      </w:r>
    </w:p>
    <w:tbl>
      <w:tblPr>
        <w:tblStyle w:val="TableGrid"/>
        <w:tblW w:w="0" w:type="auto"/>
        <w:tblInd w:w="-34" w:type="dxa"/>
        <w:tblLook w:val="04A0" w:firstRow="1" w:lastRow="0" w:firstColumn="1" w:lastColumn="0" w:noHBand="0" w:noVBand="1"/>
      </w:tblPr>
      <w:tblGrid>
        <w:gridCol w:w="9276"/>
      </w:tblGrid>
      <w:tr w:rsidR="00515D19" w:rsidRPr="00702167" w14:paraId="6F6B22D5" w14:textId="77777777" w:rsidTr="00DE20E7">
        <w:trPr>
          <w:trHeight w:val="623"/>
        </w:trPr>
        <w:tc>
          <w:tcPr>
            <w:tcW w:w="9276" w:type="dxa"/>
          </w:tcPr>
          <w:p w14:paraId="38030A94" w14:textId="77777777" w:rsidR="00515D19" w:rsidRPr="00702167" w:rsidRDefault="00515D19" w:rsidP="00DE20E7">
            <w:pPr>
              <w:tabs>
                <w:tab w:val="left" w:pos="0"/>
              </w:tabs>
              <w:rPr>
                <w:rFonts w:ascii="Arial" w:hAnsi="Arial" w:cs="Arial"/>
                <w:sz w:val="24"/>
                <w:szCs w:val="24"/>
              </w:rPr>
            </w:pPr>
          </w:p>
          <w:p w14:paraId="67B9AF39" w14:textId="77777777" w:rsidR="00515D19" w:rsidRPr="00702167" w:rsidRDefault="00515D19" w:rsidP="00DE20E7">
            <w:pPr>
              <w:tabs>
                <w:tab w:val="left" w:pos="0"/>
              </w:tabs>
              <w:rPr>
                <w:rFonts w:ascii="Arial" w:hAnsi="Arial" w:cs="Arial"/>
                <w:sz w:val="24"/>
                <w:szCs w:val="24"/>
              </w:rPr>
            </w:pPr>
          </w:p>
          <w:p w14:paraId="59840748" w14:textId="77777777" w:rsidR="00515D19" w:rsidRPr="00702167" w:rsidRDefault="00515D19" w:rsidP="00DE20E7">
            <w:pPr>
              <w:tabs>
                <w:tab w:val="left" w:pos="0"/>
              </w:tabs>
              <w:rPr>
                <w:rFonts w:ascii="Arial" w:hAnsi="Arial" w:cs="Arial"/>
                <w:sz w:val="24"/>
                <w:szCs w:val="24"/>
              </w:rPr>
            </w:pPr>
          </w:p>
          <w:p w14:paraId="39182C60" w14:textId="77777777" w:rsidR="00515D19" w:rsidRPr="00702167" w:rsidRDefault="00515D19" w:rsidP="00DE20E7">
            <w:pPr>
              <w:tabs>
                <w:tab w:val="left" w:pos="0"/>
              </w:tabs>
              <w:rPr>
                <w:rFonts w:ascii="Arial" w:hAnsi="Arial" w:cs="Arial"/>
                <w:sz w:val="24"/>
                <w:szCs w:val="24"/>
              </w:rPr>
            </w:pPr>
          </w:p>
        </w:tc>
      </w:tr>
    </w:tbl>
    <w:p w14:paraId="7C243BEA" w14:textId="77777777" w:rsidR="00515D19" w:rsidRPr="00702167" w:rsidRDefault="00515D19" w:rsidP="00515D19">
      <w:pPr>
        <w:tabs>
          <w:tab w:val="left" w:pos="0"/>
        </w:tabs>
        <w:rPr>
          <w:rFonts w:ascii="Arial" w:hAnsi="Arial" w:cs="Arial"/>
          <w:sz w:val="24"/>
          <w:szCs w:val="24"/>
        </w:rPr>
      </w:pPr>
    </w:p>
    <w:p w14:paraId="151B67A3" w14:textId="77777777" w:rsidR="00515D19" w:rsidRPr="00702167" w:rsidRDefault="00515D19" w:rsidP="00515D19">
      <w:pPr>
        <w:pStyle w:val="ListParagraph"/>
        <w:numPr>
          <w:ilvl w:val="0"/>
          <w:numId w:val="36"/>
        </w:numPr>
        <w:tabs>
          <w:tab w:val="left" w:pos="0"/>
        </w:tabs>
        <w:spacing w:line="360" w:lineRule="auto"/>
        <w:rPr>
          <w:rFonts w:ascii="Arial" w:hAnsi="Arial" w:cs="Arial"/>
          <w:sz w:val="24"/>
          <w:szCs w:val="24"/>
        </w:rPr>
      </w:pPr>
      <w:r w:rsidRPr="00702167">
        <w:rPr>
          <w:rFonts w:ascii="Arial" w:hAnsi="Arial" w:cs="Arial"/>
          <w:sz w:val="24"/>
          <w:szCs w:val="24"/>
        </w:rPr>
        <w:t xml:space="preserve">Do you believe that your duties in the paid employment in question 2 above create a potential conflict of interest for you?  </w:t>
      </w:r>
    </w:p>
    <w:p w14:paraId="576393C8" w14:textId="77777777" w:rsidR="00515D19" w:rsidRPr="00702167" w:rsidRDefault="00515D19" w:rsidP="00515D19">
      <w:pPr>
        <w:pStyle w:val="ListParagraph"/>
        <w:spacing w:line="240" w:lineRule="auto"/>
        <w:rPr>
          <w:rFonts w:ascii="Arial" w:hAnsi="Arial" w:cs="Arial"/>
          <w:b/>
          <w:sz w:val="24"/>
          <w:szCs w:val="24"/>
        </w:rPr>
      </w:pP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22294902" w14:textId="77777777" w:rsidR="00515D19" w:rsidRPr="00702167" w:rsidRDefault="00515D19" w:rsidP="00515D19">
      <w:pPr>
        <w:pStyle w:val="ListParagraph"/>
        <w:spacing w:line="240" w:lineRule="auto"/>
        <w:rPr>
          <w:rFonts w:ascii="Arial" w:hAnsi="Arial" w:cs="Arial"/>
          <w:b/>
          <w:sz w:val="24"/>
          <w:szCs w:val="24"/>
        </w:rPr>
      </w:pPr>
    </w:p>
    <w:p w14:paraId="24E2940A" w14:textId="77777777" w:rsidR="00515D19" w:rsidRPr="00702167" w:rsidRDefault="00515D19" w:rsidP="00515D19">
      <w:pPr>
        <w:pStyle w:val="ListParagraph"/>
        <w:numPr>
          <w:ilvl w:val="0"/>
          <w:numId w:val="36"/>
        </w:numPr>
        <w:tabs>
          <w:tab w:val="left" w:pos="0"/>
        </w:tabs>
        <w:spacing w:line="360" w:lineRule="auto"/>
        <w:rPr>
          <w:rFonts w:ascii="Arial" w:hAnsi="Arial" w:cs="Arial"/>
          <w:sz w:val="24"/>
          <w:szCs w:val="24"/>
        </w:rPr>
      </w:pPr>
      <w:r w:rsidRPr="00702167">
        <w:rPr>
          <w:rFonts w:ascii="Arial" w:hAnsi="Arial" w:cs="Arial"/>
          <w:sz w:val="24"/>
          <w:szCs w:val="24"/>
        </w:rPr>
        <w:t xml:space="preserve">If your answer to 3 above was </w:t>
      </w:r>
      <w:r w:rsidR="00702167">
        <w:rPr>
          <w:rFonts w:ascii="Arial" w:hAnsi="Arial" w:cs="Arial"/>
          <w:sz w:val="24"/>
          <w:szCs w:val="24"/>
        </w:rPr>
        <w:t>No</w:t>
      </w:r>
      <w:r w:rsidRPr="00702167">
        <w:rPr>
          <w:rFonts w:ascii="Arial" w:hAnsi="Arial" w:cs="Arial"/>
          <w:sz w:val="24"/>
          <w:szCs w:val="24"/>
        </w:rPr>
        <w:t>, what are your grounds for believing this:</w:t>
      </w:r>
    </w:p>
    <w:tbl>
      <w:tblPr>
        <w:tblStyle w:val="TableGrid"/>
        <w:tblW w:w="0" w:type="auto"/>
        <w:tblInd w:w="-34" w:type="dxa"/>
        <w:tblLook w:val="04A0" w:firstRow="1" w:lastRow="0" w:firstColumn="1" w:lastColumn="0" w:noHBand="0" w:noVBand="1"/>
      </w:tblPr>
      <w:tblGrid>
        <w:gridCol w:w="9276"/>
      </w:tblGrid>
      <w:tr w:rsidR="00515D19" w:rsidRPr="00702167" w14:paraId="195335A0" w14:textId="77777777" w:rsidTr="00DE20E7">
        <w:trPr>
          <w:trHeight w:val="623"/>
        </w:trPr>
        <w:tc>
          <w:tcPr>
            <w:tcW w:w="9276" w:type="dxa"/>
          </w:tcPr>
          <w:p w14:paraId="235613F5" w14:textId="77777777" w:rsidR="00515D19" w:rsidRPr="00702167" w:rsidRDefault="00515D19" w:rsidP="00DE20E7">
            <w:pPr>
              <w:tabs>
                <w:tab w:val="left" w:pos="0"/>
              </w:tabs>
              <w:rPr>
                <w:rFonts w:ascii="Arial" w:hAnsi="Arial" w:cs="Arial"/>
                <w:sz w:val="24"/>
                <w:szCs w:val="24"/>
              </w:rPr>
            </w:pPr>
          </w:p>
          <w:p w14:paraId="38486D0E" w14:textId="77777777" w:rsidR="00515D19" w:rsidRPr="00702167" w:rsidRDefault="00515D19" w:rsidP="00DE20E7">
            <w:pPr>
              <w:tabs>
                <w:tab w:val="left" w:pos="0"/>
              </w:tabs>
              <w:rPr>
                <w:rFonts w:ascii="Arial" w:hAnsi="Arial" w:cs="Arial"/>
                <w:sz w:val="24"/>
                <w:szCs w:val="24"/>
              </w:rPr>
            </w:pPr>
          </w:p>
          <w:p w14:paraId="4D8C7DC3" w14:textId="77777777" w:rsidR="00515D19" w:rsidRPr="00702167" w:rsidRDefault="00515D19" w:rsidP="00DE20E7">
            <w:pPr>
              <w:tabs>
                <w:tab w:val="left" w:pos="0"/>
              </w:tabs>
              <w:rPr>
                <w:rFonts w:ascii="Arial" w:hAnsi="Arial" w:cs="Arial"/>
                <w:sz w:val="24"/>
                <w:szCs w:val="24"/>
              </w:rPr>
            </w:pPr>
          </w:p>
          <w:p w14:paraId="21C18D37" w14:textId="77777777" w:rsidR="00515D19" w:rsidRPr="00702167" w:rsidRDefault="00515D19" w:rsidP="00DE20E7">
            <w:pPr>
              <w:tabs>
                <w:tab w:val="left" w:pos="0"/>
              </w:tabs>
              <w:rPr>
                <w:rFonts w:ascii="Arial" w:hAnsi="Arial" w:cs="Arial"/>
                <w:sz w:val="24"/>
                <w:szCs w:val="24"/>
              </w:rPr>
            </w:pPr>
          </w:p>
        </w:tc>
      </w:tr>
    </w:tbl>
    <w:p w14:paraId="283CE8E8" w14:textId="77777777" w:rsidR="00515D19" w:rsidRPr="00702167" w:rsidRDefault="00515D19" w:rsidP="00515D19">
      <w:pPr>
        <w:spacing w:line="240" w:lineRule="auto"/>
        <w:rPr>
          <w:rFonts w:ascii="Arial" w:hAnsi="Arial" w:cs="Arial"/>
          <w:sz w:val="24"/>
          <w:szCs w:val="24"/>
        </w:rPr>
      </w:pPr>
    </w:p>
    <w:p w14:paraId="43BFE572" w14:textId="77777777" w:rsidR="00515D19" w:rsidRPr="00702167" w:rsidRDefault="00515D19" w:rsidP="00515D19">
      <w:pPr>
        <w:pStyle w:val="ListParagraph"/>
        <w:numPr>
          <w:ilvl w:val="0"/>
          <w:numId w:val="36"/>
        </w:numPr>
        <w:spacing w:line="240" w:lineRule="auto"/>
        <w:rPr>
          <w:rFonts w:ascii="Arial" w:hAnsi="Arial" w:cs="Arial"/>
          <w:b/>
          <w:sz w:val="24"/>
          <w:szCs w:val="24"/>
        </w:rPr>
      </w:pPr>
      <w:r w:rsidRPr="00702167">
        <w:rPr>
          <w:rFonts w:ascii="Arial" w:hAnsi="Arial" w:cs="Arial"/>
          <w:sz w:val="24"/>
          <w:szCs w:val="24"/>
        </w:rPr>
        <w:t>Do you currently hold any other Public Appointments?</w:t>
      </w:r>
    </w:p>
    <w:p w14:paraId="33D22619" w14:textId="77777777" w:rsidR="00515D19" w:rsidRPr="00702167" w:rsidRDefault="00515D19" w:rsidP="00515D19">
      <w:pPr>
        <w:spacing w:line="240" w:lineRule="auto"/>
        <w:rPr>
          <w:rFonts w:ascii="Arial" w:hAnsi="Arial" w:cs="Arial"/>
          <w:b/>
          <w:sz w:val="24"/>
          <w:szCs w:val="24"/>
        </w:rPr>
      </w:pPr>
      <w:r w:rsidRPr="00702167">
        <w:rPr>
          <w:rFonts w:ascii="Arial" w:hAnsi="Arial" w:cs="Arial"/>
          <w:b/>
          <w:sz w:val="24"/>
          <w:szCs w:val="24"/>
        </w:rPr>
        <w:tab/>
      </w: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200C6533" w14:textId="77777777" w:rsidR="00515D19" w:rsidRPr="00702167" w:rsidRDefault="00515D19" w:rsidP="00515D19">
      <w:pPr>
        <w:spacing w:line="240" w:lineRule="auto"/>
        <w:rPr>
          <w:rFonts w:ascii="Arial" w:hAnsi="Arial" w:cs="Arial"/>
          <w:sz w:val="24"/>
          <w:szCs w:val="24"/>
        </w:rPr>
      </w:pPr>
      <w:r w:rsidRPr="00702167">
        <w:rPr>
          <w:rFonts w:ascii="Arial" w:hAnsi="Arial" w:cs="Arial"/>
          <w:sz w:val="24"/>
          <w:szCs w:val="24"/>
        </w:rPr>
        <w:t>Where yes, please detail:</w:t>
      </w:r>
    </w:p>
    <w:tbl>
      <w:tblPr>
        <w:tblStyle w:val="TableGrid"/>
        <w:tblW w:w="0" w:type="auto"/>
        <w:tblInd w:w="-34" w:type="dxa"/>
        <w:tblLook w:val="04A0" w:firstRow="1" w:lastRow="0" w:firstColumn="1" w:lastColumn="0" w:noHBand="0" w:noVBand="1"/>
      </w:tblPr>
      <w:tblGrid>
        <w:gridCol w:w="9276"/>
      </w:tblGrid>
      <w:tr w:rsidR="00515D19" w:rsidRPr="00702167" w14:paraId="03A48AA5" w14:textId="77777777" w:rsidTr="00DE20E7">
        <w:trPr>
          <w:trHeight w:val="623"/>
        </w:trPr>
        <w:tc>
          <w:tcPr>
            <w:tcW w:w="9276" w:type="dxa"/>
          </w:tcPr>
          <w:p w14:paraId="16932062" w14:textId="77777777" w:rsidR="00515D19" w:rsidRPr="00702167" w:rsidRDefault="00515D19" w:rsidP="00DE20E7">
            <w:pPr>
              <w:tabs>
                <w:tab w:val="left" w:pos="0"/>
              </w:tabs>
              <w:rPr>
                <w:rFonts w:ascii="Arial" w:hAnsi="Arial" w:cs="Arial"/>
                <w:sz w:val="24"/>
                <w:szCs w:val="24"/>
              </w:rPr>
            </w:pPr>
          </w:p>
          <w:p w14:paraId="254E14B0" w14:textId="77777777" w:rsidR="00515D19" w:rsidRPr="00702167" w:rsidRDefault="00515D19" w:rsidP="00DE20E7">
            <w:pPr>
              <w:tabs>
                <w:tab w:val="left" w:pos="0"/>
              </w:tabs>
              <w:rPr>
                <w:rFonts w:ascii="Arial" w:hAnsi="Arial" w:cs="Arial"/>
                <w:sz w:val="24"/>
                <w:szCs w:val="24"/>
              </w:rPr>
            </w:pPr>
          </w:p>
          <w:p w14:paraId="3F7C698C" w14:textId="77777777" w:rsidR="00515D19" w:rsidRPr="00702167" w:rsidRDefault="00515D19" w:rsidP="00DE20E7">
            <w:pPr>
              <w:tabs>
                <w:tab w:val="left" w:pos="0"/>
              </w:tabs>
              <w:rPr>
                <w:rFonts w:ascii="Arial" w:hAnsi="Arial" w:cs="Arial"/>
                <w:sz w:val="24"/>
                <w:szCs w:val="24"/>
              </w:rPr>
            </w:pPr>
          </w:p>
          <w:p w14:paraId="22E9EFE3" w14:textId="77777777" w:rsidR="00515D19" w:rsidRPr="00702167" w:rsidRDefault="00515D19" w:rsidP="00DE20E7">
            <w:pPr>
              <w:tabs>
                <w:tab w:val="left" w:pos="0"/>
              </w:tabs>
              <w:rPr>
                <w:rFonts w:ascii="Arial" w:hAnsi="Arial" w:cs="Arial"/>
                <w:sz w:val="24"/>
                <w:szCs w:val="24"/>
              </w:rPr>
            </w:pPr>
          </w:p>
        </w:tc>
      </w:tr>
    </w:tbl>
    <w:p w14:paraId="5A6791BD" w14:textId="77777777" w:rsidR="00515D19" w:rsidRPr="00702167" w:rsidRDefault="00515D19" w:rsidP="00515D19">
      <w:pPr>
        <w:spacing w:line="240" w:lineRule="auto"/>
        <w:rPr>
          <w:rFonts w:ascii="Arial" w:hAnsi="Arial" w:cs="Arial"/>
          <w:sz w:val="24"/>
          <w:szCs w:val="24"/>
        </w:rPr>
      </w:pPr>
    </w:p>
    <w:p w14:paraId="524EE988" w14:textId="29374790" w:rsidR="00515D19" w:rsidRPr="00702167" w:rsidRDefault="00515D19" w:rsidP="00515D19">
      <w:pPr>
        <w:pStyle w:val="ListParagraph"/>
        <w:numPr>
          <w:ilvl w:val="0"/>
          <w:numId w:val="36"/>
        </w:numPr>
        <w:spacing w:line="240" w:lineRule="auto"/>
        <w:rPr>
          <w:rFonts w:ascii="Arial" w:hAnsi="Arial" w:cs="Arial"/>
          <w:b/>
          <w:sz w:val="24"/>
          <w:szCs w:val="24"/>
        </w:rPr>
      </w:pPr>
      <w:r w:rsidRPr="00702167">
        <w:rPr>
          <w:rFonts w:ascii="Arial" w:hAnsi="Arial" w:cs="Arial"/>
          <w:sz w:val="24"/>
          <w:szCs w:val="24"/>
        </w:rPr>
        <w:t>We wish to promote and encourage senior officers and appointees making appropriate contributions to the work of other bodies. To ensure that there is no conflict of interest, please confirm whether you are currently a full-time senior employee (Chief Executive or Director) or Non-Executive Director of a public body or hold any other Non-Executive Directorships in the public, private or third sector?</w:t>
      </w:r>
    </w:p>
    <w:p w14:paraId="3861F97F" w14:textId="77777777" w:rsidR="00515D19" w:rsidRPr="00702167" w:rsidRDefault="00515D19" w:rsidP="00515D19">
      <w:pPr>
        <w:spacing w:line="240" w:lineRule="auto"/>
        <w:rPr>
          <w:rFonts w:ascii="Arial" w:hAnsi="Arial" w:cs="Arial"/>
          <w:b/>
          <w:sz w:val="24"/>
          <w:szCs w:val="24"/>
        </w:rPr>
      </w:pPr>
      <w:r w:rsidRPr="00702167">
        <w:rPr>
          <w:rFonts w:ascii="Arial" w:hAnsi="Arial" w:cs="Arial"/>
          <w:b/>
          <w:sz w:val="24"/>
          <w:szCs w:val="24"/>
        </w:rPr>
        <w:lastRenderedPageBreak/>
        <w:tab/>
      </w: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21AD56FA" w14:textId="77777777" w:rsidR="00515D19" w:rsidRPr="00702167" w:rsidRDefault="00515D19" w:rsidP="00515D19">
      <w:pPr>
        <w:spacing w:line="240" w:lineRule="auto"/>
        <w:rPr>
          <w:rFonts w:ascii="Arial" w:hAnsi="Arial" w:cs="Arial"/>
          <w:b/>
          <w:sz w:val="24"/>
          <w:szCs w:val="24"/>
        </w:rPr>
      </w:pPr>
    </w:p>
    <w:p w14:paraId="11EE867F" w14:textId="77777777" w:rsidR="00515D19" w:rsidRPr="00702167" w:rsidRDefault="00515D19" w:rsidP="00515D19">
      <w:pPr>
        <w:spacing w:line="240" w:lineRule="auto"/>
        <w:rPr>
          <w:rFonts w:ascii="Arial" w:hAnsi="Arial" w:cs="Arial"/>
          <w:sz w:val="24"/>
          <w:szCs w:val="24"/>
        </w:rPr>
      </w:pPr>
      <w:r w:rsidRPr="00702167">
        <w:rPr>
          <w:rFonts w:ascii="Arial" w:hAnsi="Arial" w:cs="Arial"/>
          <w:sz w:val="24"/>
          <w:szCs w:val="24"/>
        </w:rPr>
        <w:t>Where yes, please detail:</w:t>
      </w:r>
    </w:p>
    <w:tbl>
      <w:tblPr>
        <w:tblStyle w:val="TableGrid"/>
        <w:tblW w:w="0" w:type="auto"/>
        <w:tblInd w:w="-34" w:type="dxa"/>
        <w:tblLook w:val="04A0" w:firstRow="1" w:lastRow="0" w:firstColumn="1" w:lastColumn="0" w:noHBand="0" w:noVBand="1"/>
      </w:tblPr>
      <w:tblGrid>
        <w:gridCol w:w="9276"/>
      </w:tblGrid>
      <w:tr w:rsidR="00515D19" w:rsidRPr="00702167" w14:paraId="344DA6A9" w14:textId="77777777" w:rsidTr="00DE20E7">
        <w:trPr>
          <w:trHeight w:val="623"/>
        </w:trPr>
        <w:tc>
          <w:tcPr>
            <w:tcW w:w="9276" w:type="dxa"/>
          </w:tcPr>
          <w:p w14:paraId="06AA692B" w14:textId="77777777" w:rsidR="00515D19" w:rsidRPr="00702167" w:rsidRDefault="00515D19" w:rsidP="00DE20E7">
            <w:pPr>
              <w:tabs>
                <w:tab w:val="left" w:pos="0"/>
              </w:tabs>
              <w:rPr>
                <w:rFonts w:ascii="Arial" w:hAnsi="Arial" w:cs="Arial"/>
                <w:sz w:val="24"/>
                <w:szCs w:val="24"/>
              </w:rPr>
            </w:pPr>
          </w:p>
          <w:p w14:paraId="52913E7B" w14:textId="77777777" w:rsidR="00515D19" w:rsidRPr="00702167" w:rsidRDefault="00515D19" w:rsidP="00DE20E7">
            <w:pPr>
              <w:tabs>
                <w:tab w:val="left" w:pos="0"/>
              </w:tabs>
              <w:rPr>
                <w:rFonts w:ascii="Arial" w:hAnsi="Arial" w:cs="Arial"/>
                <w:sz w:val="24"/>
                <w:szCs w:val="24"/>
              </w:rPr>
            </w:pPr>
          </w:p>
          <w:p w14:paraId="2916E6CD" w14:textId="77777777" w:rsidR="00515D19" w:rsidRPr="00702167" w:rsidRDefault="00515D19" w:rsidP="00DE20E7">
            <w:pPr>
              <w:tabs>
                <w:tab w:val="left" w:pos="0"/>
              </w:tabs>
              <w:rPr>
                <w:rFonts w:ascii="Arial" w:hAnsi="Arial" w:cs="Arial"/>
                <w:sz w:val="24"/>
                <w:szCs w:val="24"/>
              </w:rPr>
            </w:pPr>
          </w:p>
          <w:p w14:paraId="6EA11273" w14:textId="77777777" w:rsidR="00515D19" w:rsidRPr="00702167" w:rsidRDefault="00515D19" w:rsidP="00DE20E7">
            <w:pPr>
              <w:tabs>
                <w:tab w:val="left" w:pos="0"/>
              </w:tabs>
              <w:rPr>
                <w:rFonts w:ascii="Arial" w:hAnsi="Arial" w:cs="Arial"/>
                <w:sz w:val="24"/>
                <w:szCs w:val="24"/>
              </w:rPr>
            </w:pPr>
          </w:p>
        </w:tc>
      </w:tr>
    </w:tbl>
    <w:p w14:paraId="21FF75FE" w14:textId="77777777" w:rsidR="00515D19" w:rsidRPr="00702167" w:rsidRDefault="00515D19" w:rsidP="00515D19">
      <w:pPr>
        <w:spacing w:line="240" w:lineRule="auto"/>
        <w:rPr>
          <w:rFonts w:ascii="Arial" w:hAnsi="Arial" w:cs="Arial"/>
          <w:sz w:val="24"/>
          <w:szCs w:val="24"/>
        </w:rPr>
      </w:pPr>
    </w:p>
    <w:p w14:paraId="605E4785" w14:textId="25304A53" w:rsidR="00515D19" w:rsidRPr="00702167" w:rsidRDefault="00515D19" w:rsidP="00515D19">
      <w:pPr>
        <w:pStyle w:val="ListParagraph"/>
        <w:numPr>
          <w:ilvl w:val="0"/>
          <w:numId w:val="36"/>
        </w:numPr>
        <w:spacing w:line="240" w:lineRule="auto"/>
        <w:rPr>
          <w:rFonts w:ascii="Arial" w:hAnsi="Arial" w:cs="Arial"/>
          <w:sz w:val="24"/>
          <w:szCs w:val="24"/>
        </w:rPr>
      </w:pPr>
      <w:r w:rsidRPr="00702167">
        <w:rPr>
          <w:rFonts w:ascii="Arial" w:hAnsi="Arial" w:cs="Arial"/>
          <w:sz w:val="24"/>
          <w:szCs w:val="24"/>
        </w:rPr>
        <w:t xml:space="preserve">Are you currently, or have been involved in any political activity in the last </w:t>
      </w:r>
      <w:r w:rsidR="00FB0536">
        <w:rPr>
          <w:rFonts w:ascii="Arial" w:hAnsi="Arial" w:cs="Arial"/>
          <w:sz w:val="24"/>
          <w:szCs w:val="24"/>
        </w:rPr>
        <w:t>five</w:t>
      </w:r>
      <w:r w:rsidRPr="00702167">
        <w:rPr>
          <w:rFonts w:ascii="Arial" w:hAnsi="Arial" w:cs="Arial"/>
          <w:sz w:val="24"/>
          <w:szCs w:val="24"/>
        </w:rPr>
        <w:t xml:space="preserve"> years? (This includes holding office as a local Councillor, MSP, MP, MEP, standing as a candidate, speaking on behalf of a party or candidate, acting as a political agent, holding office of a local branch of a party, </w:t>
      </w:r>
      <w:proofErr w:type="gramStart"/>
      <w:r w:rsidRPr="00702167">
        <w:rPr>
          <w:rFonts w:ascii="Arial" w:hAnsi="Arial" w:cs="Arial"/>
          <w:sz w:val="24"/>
          <w:szCs w:val="24"/>
        </w:rPr>
        <w:t>canvassing</w:t>
      </w:r>
      <w:proofErr w:type="gramEnd"/>
      <w:r w:rsidRPr="00702167">
        <w:rPr>
          <w:rFonts w:ascii="Arial" w:hAnsi="Arial" w:cs="Arial"/>
          <w:sz w:val="24"/>
          <w:szCs w:val="24"/>
        </w:rPr>
        <w:t xml:space="preserve"> or helping on behalf of a party at elections, making any recordable donations to a political party).</w:t>
      </w:r>
    </w:p>
    <w:p w14:paraId="1BEAA6A4" w14:textId="77777777" w:rsidR="00515D19" w:rsidRPr="00702167" w:rsidRDefault="00515D19" w:rsidP="00515D19">
      <w:pPr>
        <w:spacing w:line="240" w:lineRule="auto"/>
        <w:rPr>
          <w:rFonts w:ascii="Arial" w:hAnsi="Arial" w:cs="Arial"/>
          <w:b/>
          <w:sz w:val="24"/>
          <w:szCs w:val="24"/>
        </w:rPr>
      </w:pPr>
      <w:r w:rsidRPr="00702167">
        <w:rPr>
          <w:rFonts w:ascii="Arial" w:hAnsi="Arial" w:cs="Arial"/>
          <w:b/>
          <w:sz w:val="24"/>
          <w:szCs w:val="24"/>
        </w:rPr>
        <w:tab/>
      </w: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14079595" w14:textId="77777777" w:rsidR="00515D19" w:rsidRPr="00702167" w:rsidRDefault="00515D19" w:rsidP="00515D19">
      <w:pPr>
        <w:spacing w:line="240" w:lineRule="auto"/>
        <w:rPr>
          <w:rFonts w:ascii="Arial" w:hAnsi="Arial" w:cs="Arial"/>
          <w:sz w:val="24"/>
          <w:szCs w:val="24"/>
        </w:rPr>
      </w:pPr>
      <w:r w:rsidRPr="00702167">
        <w:rPr>
          <w:rFonts w:ascii="Arial" w:hAnsi="Arial" w:cs="Arial"/>
          <w:sz w:val="24"/>
          <w:szCs w:val="24"/>
        </w:rPr>
        <w:t>Where yes, please detail:</w:t>
      </w:r>
    </w:p>
    <w:tbl>
      <w:tblPr>
        <w:tblStyle w:val="TableGrid"/>
        <w:tblW w:w="0" w:type="auto"/>
        <w:tblInd w:w="-34" w:type="dxa"/>
        <w:tblLook w:val="04A0" w:firstRow="1" w:lastRow="0" w:firstColumn="1" w:lastColumn="0" w:noHBand="0" w:noVBand="1"/>
      </w:tblPr>
      <w:tblGrid>
        <w:gridCol w:w="9276"/>
      </w:tblGrid>
      <w:tr w:rsidR="00515D19" w:rsidRPr="00702167" w14:paraId="5599879B" w14:textId="77777777" w:rsidTr="00DE20E7">
        <w:trPr>
          <w:trHeight w:val="623"/>
        </w:trPr>
        <w:tc>
          <w:tcPr>
            <w:tcW w:w="9276" w:type="dxa"/>
          </w:tcPr>
          <w:p w14:paraId="02022ADB" w14:textId="77777777" w:rsidR="00515D19" w:rsidRPr="00702167" w:rsidRDefault="00515D19" w:rsidP="00DE20E7">
            <w:pPr>
              <w:tabs>
                <w:tab w:val="left" w:pos="0"/>
              </w:tabs>
              <w:rPr>
                <w:rFonts w:ascii="Arial" w:hAnsi="Arial" w:cs="Arial"/>
                <w:sz w:val="24"/>
                <w:szCs w:val="24"/>
              </w:rPr>
            </w:pPr>
          </w:p>
          <w:p w14:paraId="2832D01A" w14:textId="77777777" w:rsidR="00515D19" w:rsidRPr="00702167" w:rsidRDefault="00515D19" w:rsidP="00DE20E7">
            <w:pPr>
              <w:tabs>
                <w:tab w:val="left" w:pos="0"/>
              </w:tabs>
              <w:rPr>
                <w:rFonts w:ascii="Arial" w:hAnsi="Arial" w:cs="Arial"/>
                <w:sz w:val="24"/>
                <w:szCs w:val="24"/>
              </w:rPr>
            </w:pPr>
          </w:p>
          <w:p w14:paraId="4066464C" w14:textId="77777777" w:rsidR="00515D19" w:rsidRPr="00702167" w:rsidRDefault="00515D19" w:rsidP="00DE20E7">
            <w:pPr>
              <w:tabs>
                <w:tab w:val="left" w:pos="0"/>
              </w:tabs>
              <w:rPr>
                <w:rFonts w:ascii="Arial" w:hAnsi="Arial" w:cs="Arial"/>
                <w:sz w:val="24"/>
                <w:szCs w:val="24"/>
              </w:rPr>
            </w:pPr>
          </w:p>
          <w:p w14:paraId="2EA39BB7" w14:textId="77777777" w:rsidR="00515D19" w:rsidRPr="00702167" w:rsidRDefault="00515D19" w:rsidP="00DE20E7">
            <w:pPr>
              <w:tabs>
                <w:tab w:val="left" w:pos="0"/>
              </w:tabs>
              <w:rPr>
                <w:rFonts w:ascii="Arial" w:hAnsi="Arial" w:cs="Arial"/>
                <w:sz w:val="24"/>
                <w:szCs w:val="24"/>
              </w:rPr>
            </w:pPr>
          </w:p>
        </w:tc>
      </w:tr>
    </w:tbl>
    <w:p w14:paraId="7DF43420" w14:textId="77777777" w:rsidR="00515D19" w:rsidRPr="00702167" w:rsidRDefault="00515D19" w:rsidP="00515D19">
      <w:pPr>
        <w:spacing w:line="240" w:lineRule="auto"/>
        <w:rPr>
          <w:rFonts w:ascii="Arial" w:hAnsi="Arial" w:cs="Arial"/>
          <w:sz w:val="24"/>
          <w:szCs w:val="24"/>
        </w:rPr>
      </w:pPr>
    </w:p>
    <w:p w14:paraId="1C80A245" w14:textId="77777777" w:rsidR="00515D19" w:rsidRPr="00702167" w:rsidRDefault="00515D19" w:rsidP="00515D19">
      <w:pPr>
        <w:pStyle w:val="ListParagraph"/>
        <w:numPr>
          <w:ilvl w:val="0"/>
          <w:numId w:val="36"/>
        </w:numPr>
        <w:spacing w:line="240" w:lineRule="auto"/>
        <w:rPr>
          <w:rFonts w:ascii="Arial" w:hAnsi="Arial" w:cs="Arial"/>
          <w:sz w:val="24"/>
          <w:szCs w:val="24"/>
        </w:rPr>
      </w:pPr>
      <w:r w:rsidRPr="00702167">
        <w:rPr>
          <w:rFonts w:ascii="Arial" w:hAnsi="Arial" w:cs="Arial"/>
          <w:sz w:val="24"/>
          <w:szCs w:val="24"/>
        </w:rPr>
        <w:t xml:space="preserve">A conflict of interest could arise if a member of your immediate family was employed in the pensions or related industries. Does such a situation exist in your immediate family?  </w:t>
      </w:r>
    </w:p>
    <w:p w14:paraId="0DDDE140" w14:textId="77777777" w:rsidR="00515D19" w:rsidRPr="00702167" w:rsidRDefault="00515D19" w:rsidP="00515D19">
      <w:pPr>
        <w:spacing w:line="240" w:lineRule="auto"/>
        <w:rPr>
          <w:rFonts w:ascii="Arial" w:hAnsi="Arial" w:cs="Arial"/>
          <w:b/>
          <w:sz w:val="24"/>
          <w:szCs w:val="24"/>
        </w:rPr>
      </w:pPr>
      <w:r w:rsidRPr="00702167">
        <w:rPr>
          <w:rFonts w:ascii="Arial" w:hAnsi="Arial" w:cs="Arial"/>
          <w:b/>
          <w:sz w:val="24"/>
          <w:szCs w:val="24"/>
        </w:rPr>
        <w:tab/>
      </w:r>
      <w:r w:rsidRPr="00702167">
        <w:rPr>
          <w:rFonts w:ascii="Arial" w:hAnsi="Arial" w:cs="Arial"/>
          <w:bCs/>
          <w:sz w:val="24"/>
          <w:szCs w:val="24"/>
        </w:rPr>
        <w:t>Yes</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r w:rsidRPr="00702167">
        <w:rPr>
          <w:rFonts w:ascii="Arial" w:hAnsi="Arial" w:cs="Arial"/>
          <w:b/>
          <w:sz w:val="24"/>
          <w:szCs w:val="24"/>
        </w:rPr>
        <w:tab/>
      </w:r>
      <w:r w:rsidRPr="00702167">
        <w:rPr>
          <w:rFonts w:ascii="Arial" w:hAnsi="Arial" w:cs="Arial"/>
          <w:bCs/>
          <w:sz w:val="24"/>
          <w:szCs w:val="24"/>
        </w:rPr>
        <w:t>No</w:t>
      </w:r>
      <w:r w:rsidRPr="00702167">
        <w:rPr>
          <w:rFonts w:ascii="Arial" w:hAnsi="Arial" w:cs="Arial"/>
          <w:b/>
          <w:sz w:val="24"/>
          <w:szCs w:val="24"/>
        </w:rPr>
        <w:t xml:space="preserve">  </w:t>
      </w:r>
      <w:r w:rsidRPr="00702167">
        <w:rPr>
          <w:rFonts w:ascii="Arial" w:hAnsi="Arial" w:cs="Arial"/>
          <w:b/>
          <w:sz w:val="24"/>
          <w:szCs w:val="24"/>
        </w:rPr>
        <w:fldChar w:fldCharType="begin">
          <w:ffData>
            <w:name w:val="Check16"/>
            <w:enabled/>
            <w:calcOnExit w:val="0"/>
            <w:checkBox>
              <w:size w:val="30"/>
              <w:default w:val="0"/>
            </w:checkBox>
          </w:ffData>
        </w:fldChar>
      </w:r>
      <w:r w:rsidRPr="00702167">
        <w:rPr>
          <w:rFonts w:ascii="Arial" w:hAnsi="Arial" w:cs="Arial"/>
          <w:b/>
          <w:sz w:val="24"/>
          <w:szCs w:val="24"/>
        </w:rPr>
        <w:instrText xml:space="preserve"> FORMCHECKBOX </w:instrText>
      </w:r>
      <w:r w:rsidR="00AB6D15">
        <w:rPr>
          <w:rFonts w:ascii="Arial" w:hAnsi="Arial" w:cs="Arial"/>
          <w:b/>
          <w:sz w:val="24"/>
          <w:szCs w:val="24"/>
        </w:rPr>
      </w:r>
      <w:r w:rsidR="00AB6D15">
        <w:rPr>
          <w:rFonts w:ascii="Arial" w:hAnsi="Arial" w:cs="Arial"/>
          <w:b/>
          <w:sz w:val="24"/>
          <w:szCs w:val="24"/>
        </w:rPr>
        <w:fldChar w:fldCharType="separate"/>
      </w:r>
      <w:r w:rsidRPr="00702167">
        <w:rPr>
          <w:rFonts w:ascii="Arial" w:hAnsi="Arial" w:cs="Arial"/>
          <w:b/>
          <w:sz w:val="24"/>
          <w:szCs w:val="24"/>
        </w:rPr>
        <w:fldChar w:fldCharType="end"/>
      </w:r>
    </w:p>
    <w:p w14:paraId="1416FFDC" w14:textId="77777777" w:rsidR="00515D19" w:rsidRPr="00702167" w:rsidRDefault="00515D19" w:rsidP="00515D19">
      <w:pPr>
        <w:spacing w:line="240" w:lineRule="auto"/>
        <w:rPr>
          <w:rFonts w:ascii="Arial" w:hAnsi="Arial" w:cs="Arial"/>
          <w:sz w:val="24"/>
          <w:szCs w:val="24"/>
        </w:rPr>
      </w:pPr>
    </w:p>
    <w:p w14:paraId="516269D2" w14:textId="77777777" w:rsidR="00515D19" w:rsidRPr="00702167" w:rsidRDefault="00515D19" w:rsidP="00515D19">
      <w:pPr>
        <w:pStyle w:val="ListParagraph"/>
        <w:numPr>
          <w:ilvl w:val="0"/>
          <w:numId w:val="36"/>
        </w:numPr>
        <w:spacing w:line="240" w:lineRule="auto"/>
        <w:rPr>
          <w:rFonts w:ascii="Arial" w:hAnsi="Arial" w:cs="Arial"/>
          <w:sz w:val="24"/>
          <w:szCs w:val="24"/>
        </w:rPr>
      </w:pPr>
      <w:r w:rsidRPr="00702167">
        <w:rPr>
          <w:rFonts w:ascii="Arial" w:hAnsi="Arial" w:cs="Arial"/>
          <w:sz w:val="24"/>
          <w:szCs w:val="24"/>
        </w:rPr>
        <w:t xml:space="preserve">If your answer to question 8 above was </w:t>
      </w:r>
      <w:r w:rsidR="00702167">
        <w:rPr>
          <w:rFonts w:ascii="Arial" w:hAnsi="Arial" w:cs="Arial"/>
          <w:sz w:val="24"/>
          <w:szCs w:val="24"/>
        </w:rPr>
        <w:t>Yes</w:t>
      </w:r>
      <w:r w:rsidRPr="00702167">
        <w:rPr>
          <w:rFonts w:ascii="Arial" w:hAnsi="Arial" w:cs="Arial"/>
          <w:sz w:val="24"/>
          <w:szCs w:val="24"/>
        </w:rPr>
        <w:t xml:space="preserve">, do you believe that this creates a potential conflict of interest for you?  </w:t>
      </w:r>
      <w:r w:rsidRPr="00702167">
        <w:rPr>
          <w:rFonts w:ascii="Arial" w:hAnsi="Arial" w:cs="Arial"/>
          <w:sz w:val="24"/>
          <w:szCs w:val="24"/>
        </w:rPr>
        <w:tab/>
      </w:r>
    </w:p>
    <w:p w14:paraId="47828165" w14:textId="77777777" w:rsidR="00515D19" w:rsidRPr="00702167" w:rsidRDefault="00515D19" w:rsidP="00515D19">
      <w:pPr>
        <w:pStyle w:val="NoSpacing"/>
        <w:rPr>
          <w:rFonts w:ascii="Arial" w:hAnsi="Arial" w:cs="Arial"/>
          <w:sz w:val="24"/>
          <w:szCs w:val="24"/>
        </w:rPr>
      </w:pPr>
      <w:r w:rsidRPr="00702167">
        <w:rPr>
          <w:rFonts w:ascii="Arial" w:hAnsi="Arial" w:cs="Arial"/>
          <w:sz w:val="24"/>
          <w:szCs w:val="24"/>
        </w:rPr>
        <w:tab/>
        <w:t xml:space="preserve">Yes  </w:t>
      </w:r>
      <w:r w:rsidRPr="00702167">
        <w:rPr>
          <w:rFonts w:ascii="Arial" w:hAnsi="Arial" w:cs="Arial"/>
          <w:sz w:val="24"/>
          <w:szCs w:val="24"/>
        </w:rPr>
        <w:fldChar w:fldCharType="begin">
          <w:ffData>
            <w:name w:val="Check16"/>
            <w:enabled/>
            <w:calcOnExit w:val="0"/>
            <w:checkBox>
              <w:size w:val="30"/>
              <w:default w:val="0"/>
            </w:checkBox>
          </w:ffData>
        </w:fldChar>
      </w:r>
      <w:r w:rsidRPr="00702167">
        <w:rPr>
          <w:rFonts w:ascii="Arial" w:hAnsi="Arial" w:cs="Arial"/>
          <w:sz w:val="24"/>
          <w:szCs w:val="24"/>
        </w:rPr>
        <w:instrText xml:space="preserve"> FORMCHECKBOX </w:instrText>
      </w:r>
      <w:r w:rsidR="00AB6D15">
        <w:rPr>
          <w:rFonts w:ascii="Arial" w:hAnsi="Arial" w:cs="Arial"/>
          <w:sz w:val="24"/>
          <w:szCs w:val="24"/>
        </w:rPr>
      </w:r>
      <w:r w:rsidR="00AB6D15">
        <w:rPr>
          <w:rFonts w:ascii="Arial" w:hAnsi="Arial" w:cs="Arial"/>
          <w:sz w:val="24"/>
          <w:szCs w:val="24"/>
        </w:rPr>
        <w:fldChar w:fldCharType="separate"/>
      </w:r>
      <w:r w:rsidRPr="00702167">
        <w:rPr>
          <w:rFonts w:ascii="Arial" w:hAnsi="Arial" w:cs="Arial"/>
          <w:sz w:val="24"/>
          <w:szCs w:val="24"/>
        </w:rPr>
        <w:fldChar w:fldCharType="end"/>
      </w:r>
      <w:r w:rsidRPr="00702167">
        <w:rPr>
          <w:rFonts w:ascii="Arial" w:hAnsi="Arial" w:cs="Arial"/>
          <w:sz w:val="24"/>
          <w:szCs w:val="24"/>
        </w:rPr>
        <w:tab/>
        <w:t xml:space="preserve">No  </w:t>
      </w:r>
      <w:r w:rsidRPr="00702167">
        <w:rPr>
          <w:rFonts w:ascii="Arial" w:hAnsi="Arial" w:cs="Arial"/>
          <w:sz w:val="24"/>
          <w:szCs w:val="24"/>
        </w:rPr>
        <w:fldChar w:fldCharType="begin">
          <w:ffData>
            <w:name w:val="Check16"/>
            <w:enabled/>
            <w:calcOnExit w:val="0"/>
            <w:checkBox>
              <w:size w:val="30"/>
              <w:default w:val="0"/>
            </w:checkBox>
          </w:ffData>
        </w:fldChar>
      </w:r>
      <w:r w:rsidRPr="00702167">
        <w:rPr>
          <w:rFonts w:ascii="Arial" w:hAnsi="Arial" w:cs="Arial"/>
          <w:sz w:val="24"/>
          <w:szCs w:val="24"/>
        </w:rPr>
        <w:instrText xml:space="preserve"> FORMCHECKBOX </w:instrText>
      </w:r>
      <w:r w:rsidR="00AB6D15">
        <w:rPr>
          <w:rFonts w:ascii="Arial" w:hAnsi="Arial" w:cs="Arial"/>
          <w:sz w:val="24"/>
          <w:szCs w:val="24"/>
        </w:rPr>
      </w:r>
      <w:r w:rsidR="00AB6D15">
        <w:rPr>
          <w:rFonts w:ascii="Arial" w:hAnsi="Arial" w:cs="Arial"/>
          <w:sz w:val="24"/>
          <w:szCs w:val="24"/>
        </w:rPr>
        <w:fldChar w:fldCharType="separate"/>
      </w:r>
      <w:r w:rsidRPr="00702167">
        <w:rPr>
          <w:rFonts w:ascii="Arial" w:hAnsi="Arial" w:cs="Arial"/>
          <w:sz w:val="24"/>
          <w:szCs w:val="24"/>
        </w:rPr>
        <w:fldChar w:fldCharType="end"/>
      </w:r>
    </w:p>
    <w:p w14:paraId="74AACCF1" w14:textId="77777777" w:rsidR="00515D19" w:rsidRPr="00702167" w:rsidRDefault="00515D19" w:rsidP="00515D19">
      <w:pPr>
        <w:pStyle w:val="NoSpacing"/>
        <w:rPr>
          <w:rFonts w:ascii="Arial" w:hAnsi="Arial" w:cs="Arial"/>
          <w:sz w:val="24"/>
          <w:szCs w:val="24"/>
        </w:rPr>
      </w:pPr>
    </w:p>
    <w:p w14:paraId="57851DCE" w14:textId="77777777" w:rsidR="00515D19" w:rsidRPr="00702167" w:rsidRDefault="00515D19" w:rsidP="00515D19">
      <w:pPr>
        <w:pStyle w:val="NoSpacing"/>
        <w:rPr>
          <w:rFonts w:ascii="Arial" w:hAnsi="Arial" w:cs="Arial"/>
          <w:sz w:val="24"/>
          <w:szCs w:val="24"/>
        </w:rPr>
      </w:pPr>
    </w:p>
    <w:p w14:paraId="28D5432D" w14:textId="77777777" w:rsidR="00515D19" w:rsidRPr="00702167" w:rsidRDefault="00515D19" w:rsidP="00515D19">
      <w:pPr>
        <w:pStyle w:val="ListParagraph"/>
        <w:numPr>
          <w:ilvl w:val="0"/>
          <w:numId w:val="36"/>
        </w:numPr>
        <w:spacing w:line="360" w:lineRule="auto"/>
        <w:rPr>
          <w:rFonts w:ascii="Arial" w:hAnsi="Arial" w:cs="Arial"/>
          <w:sz w:val="24"/>
          <w:szCs w:val="24"/>
        </w:rPr>
      </w:pPr>
      <w:r w:rsidRPr="00702167">
        <w:rPr>
          <w:rFonts w:ascii="Arial" w:hAnsi="Arial" w:cs="Arial"/>
          <w:sz w:val="24"/>
          <w:szCs w:val="24"/>
        </w:rPr>
        <w:t xml:space="preserve">If your answer to 9 above was </w:t>
      </w:r>
      <w:r w:rsidR="00702167">
        <w:rPr>
          <w:rFonts w:ascii="Arial" w:hAnsi="Arial" w:cs="Arial"/>
          <w:sz w:val="24"/>
          <w:szCs w:val="24"/>
        </w:rPr>
        <w:t>No</w:t>
      </w:r>
      <w:r w:rsidRPr="00702167">
        <w:rPr>
          <w:rFonts w:ascii="Arial" w:hAnsi="Arial" w:cs="Arial"/>
          <w:sz w:val="24"/>
          <w:szCs w:val="24"/>
        </w:rPr>
        <w:t xml:space="preserve">, what are your grounds for believing </w:t>
      </w:r>
      <w:proofErr w:type="gramStart"/>
      <w:r w:rsidRPr="00702167">
        <w:rPr>
          <w:rFonts w:ascii="Arial" w:hAnsi="Arial" w:cs="Arial"/>
          <w:sz w:val="24"/>
          <w:szCs w:val="24"/>
        </w:rPr>
        <w:t>this?:</w:t>
      </w:r>
      <w:proofErr w:type="gramEnd"/>
    </w:p>
    <w:tbl>
      <w:tblPr>
        <w:tblStyle w:val="TableGrid"/>
        <w:tblW w:w="0" w:type="auto"/>
        <w:tblInd w:w="-34" w:type="dxa"/>
        <w:tblLook w:val="04A0" w:firstRow="1" w:lastRow="0" w:firstColumn="1" w:lastColumn="0" w:noHBand="0" w:noVBand="1"/>
      </w:tblPr>
      <w:tblGrid>
        <w:gridCol w:w="9276"/>
      </w:tblGrid>
      <w:tr w:rsidR="00515D19" w:rsidRPr="00702167" w14:paraId="7F98084A" w14:textId="77777777" w:rsidTr="00DE20E7">
        <w:tc>
          <w:tcPr>
            <w:tcW w:w="9276" w:type="dxa"/>
          </w:tcPr>
          <w:p w14:paraId="187ED8F0" w14:textId="77777777" w:rsidR="00515D19" w:rsidRPr="00702167" w:rsidRDefault="00515D19" w:rsidP="00DE20E7">
            <w:pPr>
              <w:rPr>
                <w:rFonts w:ascii="Arial" w:hAnsi="Arial" w:cs="Arial"/>
                <w:sz w:val="24"/>
                <w:szCs w:val="24"/>
              </w:rPr>
            </w:pPr>
          </w:p>
          <w:p w14:paraId="55551C85" w14:textId="77777777" w:rsidR="00515D19" w:rsidRPr="00702167" w:rsidRDefault="00515D19" w:rsidP="00DE20E7">
            <w:pPr>
              <w:rPr>
                <w:rFonts w:ascii="Arial" w:hAnsi="Arial" w:cs="Arial"/>
                <w:sz w:val="24"/>
                <w:szCs w:val="24"/>
              </w:rPr>
            </w:pPr>
          </w:p>
          <w:p w14:paraId="3D33F009" w14:textId="77777777" w:rsidR="00515D19" w:rsidRPr="00702167" w:rsidRDefault="00515D19" w:rsidP="00DE20E7">
            <w:pPr>
              <w:rPr>
                <w:rFonts w:ascii="Arial" w:hAnsi="Arial" w:cs="Arial"/>
                <w:sz w:val="24"/>
                <w:szCs w:val="24"/>
              </w:rPr>
            </w:pPr>
          </w:p>
          <w:p w14:paraId="0C8C5B52" w14:textId="77777777" w:rsidR="00515D19" w:rsidRPr="00702167" w:rsidRDefault="00515D19" w:rsidP="00DE20E7">
            <w:pPr>
              <w:rPr>
                <w:rFonts w:ascii="Arial" w:hAnsi="Arial" w:cs="Arial"/>
                <w:sz w:val="24"/>
                <w:szCs w:val="24"/>
              </w:rPr>
            </w:pPr>
          </w:p>
        </w:tc>
      </w:tr>
    </w:tbl>
    <w:p w14:paraId="0683053C" w14:textId="77777777" w:rsidR="00515D19" w:rsidRPr="00702167" w:rsidRDefault="00515D19" w:rsidP="00515D19">
      <w:pPr>
        <w:spacing w:line="240" w:lineRule="auto"/>
        <w:rPr>
          <w:rFonts w:ascii="Arial" w:hAnsi="Arial" w:cs="Arial"/>
          <w:b/>
          <w:sz w:val="24"/>
          <w:szCs w:val="24"/>
        </w:rPr>
      </w:pPr>
    </w:p>
    <w:p w14:paraId="6B6C7622" w14:textId="77777777" w:rsidR="00515D19" w:rsidRPr="00702167" w:rsidRDefault="00515D19" w:rsidP="00515D19">
      <w:pPr>
        <w:pStyle w:val="ListParagraph"/>
        <w:numPr>
          <w:ilvl w:val="0"/>
          <w:numId w:val="36"/>
        </w:numPr>
        <w:rPr>
          <w:rFonts w:ascii="Arial" w:hAnsi="Arial" w:cs="Arial"/>
          <w:sz w:val="24"/>
          <w:szCs w:val="24"/>
        </w:rPr>
      </w:pPr>
      <w:r w:rsidRPr="00702167">
        <w:rPr>
          <w:rFonts w:ascii="Arial" w:hAnsi="Arial" w:cs="Arial"/>
          <w:sz w:val="24"/>
          <w:szCs w:val="24"/>
        </w:rPr>
        <w:t>Do you have any other commitments, connections or responsibilities which could be reasonably perceived to be relevant to the role for which you have applied? If so, please specify them below, and be aware that they may be published in a public Register of Interests of Board members:</w:t>
      </w:r>
    </w:p>
    <w:tbl>
      <w:tblPr>
        <w:tblStyle w:val="TableGrid"/>
        <w:tblW w:w="0" w:type="auto"/>
        <w:tblInd w:w="-34" w:type="dxa"/>
        <w:tblLook w:val="04A0" w:firstRow="1" w:lastRow="0" w:firstColumn="1" w:lastColumn="0" w:noHBand="0" w:noVBand="1"/>
      </w:tblPr>
      <w:tblGrid>
        <w:gridCol w:w="9276"/>
      </w:tblGrid>
      <w:tr w:rsidR="00515D19" w:rsidRPr="00702167" w14:paraId="0159A0F8" w14:textId="77777777" w:rsidTr="00DE20E7">
        <w:trPr>
          <w:trHeight w:val="623"/>
        </w:trPr>
        <w:tc>
          <w:tcPr>
            <w:tcW w:w="9276" w:type="dxa"/>
          </w:tcPr>
          <w:p w14:paraId="3AFCDE0E" w14:textId="77777777" w:rsidR="00515D19" w:rsidRPr="00702167" w:rsidRDefault="00515D19" w:rsidP="00DE20E7">
            <w:pPr>
              <w:tabs>
                <w:tab w:val="left" w:pos="0"/>
              </w:tabs>
              <w:rPr>
                <w:rFonts w:ascii="Arial" w:hAnsi="Arial" w:cs="Arial"/>
                <w:sz w:val="24"/>
                <w:szCs w:val="24"/>
              </w:rPr>
            </w:pPr>
          </w:p>
          <w:p w14:paraId="11DF818D" w14:textId="77777777" w:rsidR="00515D19" w:rsidRPr="00702167" w:rsidRDefault="00515D19" w:rsidP="00DE20E7">
            <w:pPr>
              <w:tabs>
                <w:tab w:val="left" w:pos="0"/>
              </w:tabs>
              <w:rPr>
                <w:rFonts w:ascii="Arial" w:hAnsi="Arial" w:cs="Arial"/>
                <w:sz w:val="24"/>
                <w:szCs w:val="24"/>
              </w:rPr>
            </w:pPr>
          </w:p>
          <w:p w14:paraId="4679B61E" w14:textId="77777777" w:rsidR="00515D19" w:rsidRPr="00702167" w:rsidRDefault="00515D19" w:rsidP="00DE20E7">
            <w:pPr>
              <w:tabs>
                <w:tab w:val="left" w:pos="0"/>
              </w:tabs>
              <w:rPr>
                <w:rFonts w:ascii="Arial" w:hAnsi="Arial" w:cs="Arial"/>
                <w:sz w:val="24"/>
                <w:szCs w:val="24"/>
              </w:rPr>
            </w:pPr>
          </w:p>
          <w:p w14:paraId="464C8A12" w14:textId="77777777" w:rsidR="00515D19" w:rsidRPr="00702167" w:rsidRDefault="00515D19" w:rsidP="00DE20E7">
            <w:pPr>
              <w:tabs>
                <w:tab w:val="left" w:pos="0"/>
              </w:tabs>
              <w:rPr>
                <w:rFonts w:ascii="Arial" w:hAnsi="Arial" w:cs="Arial"/>
                <w:sz w:val="24"/>
                <w:szCs w:val="24"/>
              </w:rPr>
            </w:pPr>
          </w:p>
        </w:tc>
      </w:tr>
    </w:tbl>
    <w:p w14:paraId="6681080F" w14:textId="77777777" w:rsidR="00515D19" w:rsidRPr="00702167" w:rsidRDefault="00515D19" w:rsidP="00515D19">
      <w:pPr>
        <w:pBdr>
          <w:top w:val="single" w:sz="4" w:space="1" w:color="auto"/>
          <w:left w:val="single" w:sz="4" w:space="4" w:color="auto"/>
          <w:bottom w:val="single" w:sz="4" w:space="1" w:color="auto"/>
          <w:right w:val="single" w:sz="4" w:space="4" w:color="auto"/>
        </w:pBdr>
        <w:rPr>
          <w:rFonts w:ascii="Arial" w:hAnsi="Arial" w:cs="Arial"/>
          <w:vanish/>
          <w:sz w:val="24"/>
          <w:szCs w:val="24"/>
        </w:rPr>
      </w:pPr>
    </w:p>
    <w:p w14:paraId="7F1F099A" w14:textId="77777777" w:rsidR="00411C3E" w:rsidRPr="00702167" w:rsidRDefault="00411C3E" w:rsidP="00411C3E">
      <w:pPr>
        <w:pStyle w:val="Default"/>
        <w:rPr>
          <w:rFonts w:ascii="Arial" w:hAnsi="Arial" w:cs="Arial"/>
        </w:rPr>
      </w:pPr>
    </w:p>
    <w:sectPr w:rsidR="00411C3E" w:rsidRPr="00702167" w:rsidSect="007A05FC">
      <w:headerReference w:type="default" r:id="rId11"/>
      <w:footerReference w:type="default" r:id="rId12"/>
      <w:pgSz w:w="11906" w:h="16838"/>
      <w:pgMar w:top="709" w:right="1080" w:bottom="851" w:left="1080" w:header="708" w:footer="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4378" w14:textId="77777777" w:rsidR="00A719D9" w:rsidRDefault="00A719D9" w:rsidP="00007EEA">
      <w:pPr>
        <w:spacing w:after="0" w:line="240" w:lineRule="auto"/>
      </w:pPr>
      <w:r>
        <w:separator/>
      </w:r>
    </w:p>
  </w:endnote>
  <w:endnote w:type="continuationSeparator" w:id="0">
    <w:p w14:paraId="62002CB0" w14:textId="77777777" w:rsidR="00A719D9" w:rsidRDefault="00A719D9" w:rsidP="0000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2107843382"/>
      <w:docPartObj>
        <w:docPartGallery w:val="Page Numbers (Bottom of Page)"/>
        <w:docPartUnique/>
      </w:docPartObj>
    </w:sdtPr>
    <w:sdtEndPr>
      <w:rPr>
        <w:rFonts w:ascii="Trebuchet MS" w:hAnsi="Trebuchet MS"/>
      </w:rPr>
    </w:sdtEndPr>
    <w:sdtContent>
      <w:sdt>
        <w:sdtPr>
          <w:rPr>
            <w:rFonts w:ascii="Trebuchet MS" w:hAnsi="Trebuchet MS"/>
            <w:sz w:val="16"/>
            <w:szCs w:val="18"/>
          </w:rPr>
          <w:id w:val="-1669238322"/>
          <w:docPartObj>
            <w:docPartGallery w:val="Page Numbers (Top of Page)"/>
            <w:docPartUnique/>
          </w:docPartObj>
        </w:sdtPr>
        <w:sdtEndPr/>
        <w:sdtContent>
          <w:p w14:paraId="2870A71B" w14:textId="77777777" w:rsidR="00515D19" w:rsidRPr="004D0359" w:rsidRDefault="004D0359" w:rsidP="004D0359">
            <w:pPr>
              <w:pStyle w:val="Footer"/>
              <w:rPr>
                <w:rFonts w:ascii="Trebuchet MS" w:hAnsi="Trebuchet MS"/>
                <w:sz w:val="16"/>
                <w:szCs w:val="18"/>
              </w:rPr>
            </w:pPr>
            <w:r w:rsidRPr="004D0359">
              <w:rPr>
                <w:rFonts w:ascii="Trebuchet MS" w:hAnsi="Trebuchet MS"/>
                <w:sz w:val="16"/>
                <w:szCs w:val="18"/>
              </w:rPr>
              <w:t>P</w:t>
            </w:r>
            <w:r w:rsidR="00515D19" w:rsidRPr="004D0359">
              <w:rPr>
                <w:rFonts w:ascii="Trebuchet MS" w:hAnsi="Trebuchet MS"/>
                <w:sz w:val="16"/>
                <w:szCs w:val="18"/>
              </w:rPr>
              <w:t xml:space="preserve">age </w:t>
            </w:r>
            <w:r w:rsidR="00515D19" w:rsidRPr="004D0359">
              <w:rPr>
                <w:rFonts w:ascii="Trebuchet MS" w:hAnsi="Trebuchet MS"/>
                <w:b/>
                <w:bCs/>
                <w:sz w:val="16"/>
                <w:szCs w:val="18"/>
              </w:rPr>
              <w:fldChar w:fldCharType="begin"/>
            </w:r>
            <w:r w:rsidR="00515D19" w:rsidRPr="004D0359">
              <w:rPr>
                <w:rFonts w:ascii="Trebuchet MS" w:hAnsi="Trebuchet MS"/>
                <w:b/>
                <w:bCs/>
                <w:sz w:val="16"/>
                <w:szCs w:val="18"/>
              </w:rPr>
              <w:instrText xml:space="preserve"> PAGE </w:instrText>
            </w:r>
            <w:r w:rsidR="00515D19" w:rsidRPr="004D0359">
              <w:rPr>
                <w:rFonts w:ascii="Trebuchet MS" w:hAnsi="Trebuchet MS"/>
                <w:b/>
                <w:bCs/>
                <w:sz w:val="16"/>
                <w:szCs w:val="18"/>
              </w:rPr>
              <w:fldChar w:fldCharType="separate"/>
            </w:r>
            <w:r w:rsidR="00641DBB">
              <w:rPr>
                <w:rFonts w:ascii="Trebuchet MS" w:hAnsi="Trebuchet MS"/>
                <w:b/>
                <w:bCs/>
                <w:noProof/>
                <w:sz w:val="16"/>
                <w:szCs w:val="18"/>
              </w:rPr>
              <w:t>1</w:t>
            </w:r>
            <w:r w:rsidR="00515D19" w:rsidRPr="004D0359">
              <w:rPr>
                <w:rFonts w:ascii="Trebuchet MS" w:hAnsi="Trebuchet MS"/>
                <w:b/>
                <w:bCs/>
                <w:sz w:val="16"/>
                <w:szCs w:val="18"/>
              </w:rPr>
              <w:fldChar w:fldCharType="end"/>
            </w:r>
            <w:r w:rsidR="00515D19" w:rsidRPr="004D0359">
              <w:rPr>
                <w:rFonts w:ascii="Trebuchet MS" w:hAnsi="Trebuchet MS"/>
                <w:sz w:val="16"/>
                <w:szCs w:val="18"/>
              </w:rPr>
              <w:t xml:space="preserve"> of </w:t>
            </w:r>
            <w:r w:rsidR="00515D19" w:rsidRPr="004D0359">
              <w:rPr>
                <w:rFonts w:ascii="Trebuchet MS" w:hAnsi="Trebuchet MS"/>
                <w:b/>
                <w:bCs/>
                <w:sz w:val="16"/>
                <w:szCs w:val="18"/>
              </w:rPr>
              <w:fldChar w:fldCharType="begin"/>
            </w:r>
            <w:r w:rsidR="00515D19" w:rsidRPr="004D0359">
              <w:rPr>
                <w:rFonts w:ascii="Trebuchet MS" w:hAnsi="Trebuchet MS"/>
                <w:b/>
                <w:bCs/>
                <w:sz w:val="16"/>
                <w:szCs w:val="18"/>
              </w:rPr>
              <w:instrText xml:space="preserve"> NUMPAGES  </w:instrText>
            </w:r>
            <w:r w:rsidR="00515D19" w:rsidRPr="004D0359">
              <w:rPr>
                <w:rFonts w:ascii="Trebuchet MS" w:hAnsi="Trebuchet MS"/>
                <w:b/>
                <w:bCs/>
                <w:sz w:val="16"/>
                <w:szCs w:val="18"/>
              </w:rPr>
              <w:fldChar w:fldCharType="separate"/>
            </w:r>
            <w:r w:rsidR="00641DBB">
              <w:rPr>
                <w:rFonts w:ascii="Trebuchet MS" w:hAnsi="Trebuchet MS"/>
                <w:b/>
                <w:bCs/>
                <w:noProof/>
                <w:sz w:val="16"/>
                <w:szCs w:val="18"/>
              </w:rPr>
              <w:t>11</w:t>
            </w:r>
            <w:r w:rsidR="00515D19" w:rsidRPr="004D0359">
              <w:rPr>
                <w:rFonts w:ascii="Trebuchet MS" w:hAnsi="Trebuchet MS"/>
                <w:b/>
                <w:bCs/>
                <w:sz w:val="16"/>
                <w:szCs w:val="18"/>
              </w:rPr>
              <w:fldChar w:fldCharType="end"/>
            </w:r>
            <w:r w:rsidRPr="004D0359">
              <w:rPr>
                <w:rFonts w:ascii="Trebuchet MS" w:hAnsi="Trebuchet MS"/>
                <w:b/>
                <w:bCs/>
                <w:sz w:val="16"/>
                <w:szCs w:val="18"/>
              </w:rPr>
              <w:tab/>
            </w:r>
            <w:r w:rsidRPr="004D0359">
              <w:rPr>
                <w:rFonts w:ascii="Trebuchet MS" w:hAnsi="Trebuchet MS"/>
                <w:b/>
                <w:bCs/>
                <w:sz w:val="16"/>
                <w:szCs w:val="18"/>
              </w:rPr>
              <w:tab/>
            </w:r>
            <w:r w:rsidR="00641DBB">
              <w:rPr>
                <w:rFonts w:ascii="Trebuchet MS" w:hAnsi="Trebuchet MS"/>
                <w:b/>
                <w:bCs/>
                <w:sz w:val="16"/>
                <w:szCs w:val="18"/>
              </w:rPr>
              <w:t>27 July</w:t>
            </w:r>
            <w:r w:rsidRPr="004D0359">
              <w:rPr>
                <w:rFonts w:ascii="Trebuchet MS" w:hAnsi="Trebuchet MS"/>
                <w:b/>
                <w:bCs/>
                <w:sz w:val="16"/>
                <w:szCs w:val="18"/>
              </w:rPr>
              <w:t xml:space="preserve"> 2015</w:t>
            </w:r>
          </w:p>
        </w:sdtContent>
      </w:sdt>
    </w:sdtContent>
  </w:sdt>
  <w:p w14:paraId="04C78C61" w14:textId="77777777" w:rsidR="00515D19" w:rsidRPr="0067486A" w:rsidRDefault="00515D19" w:rsidP="0067486A">
    <w:pPr>
      <w:pStyle w:val="Footer"/>
      <w:tabs>
        <w:tab w:val="clear" w:pos="4513"/>
        <w:tab w:val="center" w:pos="450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076448"/>
      <w:docPartObj>
        <w:docPartGallery w:val="Page Numbers (Bottom of Page)"/>
        <w:docPartUnique/>
      </w:docPartObj>
    </w:sdtPr>
    <w:sdtEndPr/>
    <w:sdtContent>
      <w:sdt>
        <w:sdtPr>
          <w:id w:val="418835924"/>
          <w:docPartObj>
            <w:docPartGallery w:val="Page Numbers (Top of Page)"/>
            <w:docPartUnique/>
          </w:docPartObj>
        </w:sdtPr>
        <w:sdtEndPr/>
        <w:sdtContent>
          <w:p w14:paraId="3065E105" w14:textId="77777777" w:rsidR="00CE44F0" w:rsidRDefault="00CE44F0">
            <w:pPr>
              <w:pStyle w:val="Footer"/>
              <w:jc w:val="center"/>
            </w:pPr>
            <w:r w:rsidRPr="00CE44F0">
              <w:rPr>
                <w:rFonts w:ascii="Trebuchet MS" w:hAnsi="Trebuchet MS"/>
                <w:sz w:val="18"/>
                <w:szCs w:val="18"/>
              </w:rPr>
              <w:t xml:space="preserve">Page </w:t>
            </w:r>
            <w:r w:rsidRPr="00CE44F0">
              <w:rPr>
                <w:rFonts w:ascii="Trebuchet MS" w:hAnsi="Trebuchet MS"/>
                <w:b/>
                <w:bCs/>
                <w:sz w:val="18"/>
                <w:szCs w:val="18"/>
              </w:rPr>
              <w:fldChar w:fldCharType="begin"/>
            </w:r>
            <w:r w:rsidRPr="00CE44F0">
              <w:rPr>
                <w:rFonts w:ascii="Trebuchet MS" w:hAnsi="Trebuchet MS"/>
                <w:b/>
                <w:bCs/>
                <w:sz w:val="18"/>
                <w:szCs w:val="18"/>
              </w:rPr>
              <w:instrText xml:space="preserve"> PAGE </w:instrText>
            </w:r>
            <w:r w:rsidRPr="00CE44F0">
              <w:rPr>
                <w:rFonts w:ascii="Trebuchet MS" w:hAnsi="Trebuchet MS"/>
                <w:b/>
                <w:bCs/>
                <w:sz w:val="18"/>
                <w:szCs w:val="18"/>
              </w:rPr>
              <w:fldChar w:fldCharType="separate"/>
            </w:r>
            <w:r w:rsidR="00F44391">
              <w:rPr>
                <w:rFonts w:ascii="Trebuchet MS" w:hAnsi="Trebuchet MS"/>
                <w:b/>
                <w:bCs/>
                <w:noProof/>
                <w:sz w:val="18"/>
                <w:szCs w:val="18"/>
              </w:rPr>
              <w:t>11</w:t>
            </w:r>
            <w:r w:rsidRPr="00CE44F0">
              <w:rPr>
                <w:rFonts w:ascii="Trebuchet MS" w:hAnsi="Trebuchet MS"/>
                <w:b/>
                <w:bCs/>
                <w:sz w:val="18"/>
                <w:szCs w:val="18"/>
              </w:rPr>
              <w:fldChar w:fldCharType="end"/>
            </w:r>
            <w:r w:rsidRPr="00CE44F0">
              <w:rPr>
                <w:rFonts w:ascii="Trebuchet MS" w:hAnsi="Trebuchet MS"/>
                <w:sz w:val="18"/>
                <w:szCs w:val="18"/>
              </w:rPr>
              <w:t xml:space="preserve"> of </w:t>
            </w:r>
            <w:r w:rsidRPr="00CE44F0">
              <w:rPr>
                <w:rFonts w:ascii="Trebuchet MS" w:hAnsi="Trebuchet MS"/>
                <w:b/>
                <w:bCs/>
                <w:sz w:val="18"/>
                <w:szCs w:val="18"/>
              </w:rPr>
              <w:fldChar w:fldCharType="begin"/>
            </w:r>
            <w:r w:rsidRPr="00CE44F0">
              <w:rPr>
                <w:rFonts w:ascii="Trebuchet MS" w:hAnsi="Trebuchet MS"/>
                <w:b/>
                <w:bCs/>
                <w:sz w:val="18"/>
                <w:szCs w:val="18"/>
              </w:rPr>
              <w:instrText xml:space="preserve"> NUMPAGES  </w:instrText>
            </w:r>
            <w:r w:rsidRPr="00CE44F0">
              <w:rPr>
                <w:rFonts w:ascii="Trebuchet MS" w:hAnsi="Trebuchet MS"/>
                <w:b/>
                <w:bCs/>
                <w:sz w:val="18"/>
                <w:szCs w:val="18"/>
              </w:rPr>
              <w:fldChar w:fldCharType="separate"/>
            </w:r>
            <w:r w:rsidR="00F44391">
              <w:rPr>
                <w:rFonts w:ascii="Trebuchet MS" w:hAnsi="Trebuchet MS"/>
                <w:b/>
                <w:bCs/>
                <w:noProof/>
                <w:sz w:val="18"/>
                <w:szCs w:val="18"/>
              </w:rPr>
              <w:t>11</w:t>
            </w:r>
            <w:r w:rsidRPr="00CE44F0">
              <w:rPr>
                <w:rFonts w:ascii="Trebuchet MS" w:hAnsi="Trebuchet MS"/>
                <w:b/>
                <w:bCs/>
                <w:sz w:val="18"/>
                <w:szCs w:val="18"/>
              </w:rPr>
              <w:fldChar w:fldCharType="end"/>
            </w:r>
          </w:p>
        </w:sdtContent>
      </w:sdt>
    </w:sdtContent>
  </w:sdt>
  <w:p w14:paraId="4F763FA7" w14:textId="77777777" w:rsidR="00007EEA" w:rsidRDefault="00007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0573" w14:textId="77777777" w:rsidR="00A719D9" w:rsidRDefault="00A719D9" w:rsidP="00007EEA">
      <w:pPr>
        <w:spacing w:after="0" w:line="240" w:lineRule="auto"/>
      </w:pPr>
      <w:r>
        <w:separator/>
      </w:r>
    </w:p>
  </w:footnote>
  <w:footnote w:type="continuationSeparator" w:id="0">
    <w:p w14:paraId="7DF8FE95" w14:textId="77777777" w:rsidR="00A719D9" w:rsidRDefault="00A719D9" w:rsidP="0000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AE28" w14:textId="77777777" w:rsidR="00C504C9" w:rsidRPr="00C504C9" w:rsidRDefault="004D0359" w:rsidP="00C504C9">
    <w:pPr>
      <w:pStyle w:val="Header"/>
      <w:jc w:val="right"/>
      <w:rPr>
        <w:rFonts w:ascii="Trebuchet MS" w:hAnsi="Trebuchet MS"/>
        <w:sz w:val="22"/>
      </w:rPr>
    </w:pPr>
    <w:r w:rsidRPr="004D0359">
      <w:rPr>
        <w:rFonts w:ascii="Trebuchet MS" w:hAnsi="Trebuchet MS"/>
        <w:sz w:val="22"/>
      </w:rPr>
      <w:t xml:space="preserve">BCH Pension Board Terms of Reference - </w:t>
    </w:r>
    <w:r w:rsidR="00C504C9" w:rsidRPr="00C504C9">
      <w:rPr>
        <w:rFonts w:ascii="Trebuchet MS" w:hAnsi="Trebuchet MS"/>
        <w:sz w:val="22"/>
      </w:rPr>
      <w:t xml:space="preserve">Annex </w:t>
    </w:r>
    <w:r>
      <w:rPr>
        <w:rFonts w:ascii="Trebuchet MS" w:hAnsi="Trebuchet MS"/>
        <w:sz w:val="22"/>
      </w:rPr>
      <w:t>D</w:t>
    </w:r>
  </w:p>
  <w:p w14:paraId="5110F126" w14:textId="77777777" w:rsidR="00C504C9" w:rsidRDefault="00C5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1972" w14:textId="77777777" w:rsidR="009037D0" w:rsidRPr="009037D0" w:rsidRDefault="009037D0" w:rsidP="009037D0">
    <w:pPr>
      <w:pStyle w:val="Header"/>
      <w:jc w:val="right"/>
      <w:rPr>
        <w:rFonts w:ascii="Trebuchet MS" w:hAnsi="Trebuchet MS"/>
        <w:sz w:val="22"/>
      </w:rPr>
    </w:pPr>
    <w:r w:rsidRPr="009037D0">
      <w:rPr>
        <w:rFonts w:ascii="Trebuchet MS" w:hAnsi="Trebuchet MS"/>
        <w:sz w:val="22"/>
      </w:rPr>
      <w:t xml:space="preserve">Item </w:t>
    </w:r>
    <w:r w:rsidR="00BC5195">
      <w:rPr>
        <w:rFonts w:ascii="Trebuchet MS" w:hAnsi="Trebuchet MS"/>
        <w:sz w:val="22"/>
      </w:rPr>
      <w:t>0</w:t>
    </w:r>
    <w:r w:rsidR="00C8676F">
      <w:rPr>
        <w:rFonts w:ascii="Trebuchet MS" w:hAnsi="Trebuchet MS"/>
        <w:sz w:val="22"/>
      </w:rPr>
      <w:t>3</w:t>
    </w:r>
    <w:r w:rsidR="00C76A9F">
      <w:rPr>
        <w:rFonts w:ascii="Trebuchet MS" w:hAnsi="Trebuchet MS"/>
        <w:sz w:val="22"/>
      </w:rPr>
      <w:t xml:space="preserve"> </w:t>
    </w:r>
  </w:p>
  <w:p w14:paraId="1BE8E34A" w14:textId="77777777" w:rsidR="00007EEA" w:rsidRDefault="00007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EB5ED"/>
    <w:multiLevelType w:val="hybridMultilevel"/>
    <w:tmpl w:val="7FBF95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0345AF"/>
    <w:multiLevelType w:val="hybridMultilevel"/>
    <w:tmpl w:val="961DBF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9CB273"/>
    <w:multiLevelType w:val="hybridMultilevel"/>
    <w:tmpl w:val="886DF1A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07FA5D"/>
    <w:multiLevelType w:val="hybridMultilevel"/>
    <w:tmpl w:val="9CDE10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97E2F7"/>
    <w:multiLevelType w:val="hybridMultilevel"/>
    <w:tmpl w:val="A58A0858"/>
    <w:lvl w:ilvl="0" w:tplc="FFFFFFFF">
      <w:start w:val="1"/>
      <w:numFmt w:val="ideographDigital"/>
      <w:lvlText w:val="•"/>
      <w:lvlJc w:val="left"/>
    </w:lvl>
    <w:lvl w:ilvl="1" w:tplc="08090001">
      <w:start w:val="1"/>
      <w:numFmt w:val="bullet"/>
      <w:lvlText w:val=""/>
      <w:lvlJc w:val="left"/>
      <w:rPr>
        <w:rFonts w:ascii="Symbol" w:hAnsi="Symbol" w:hint="default"/>
      </w:rPr>
    </w:lvl>
    <w:lvl w:ilvl="2" w:tplc="08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0490EC"/>
    <w:multiLevelType w:val="hybridMultilevel"/>
    <w:tmpl w:val="0A2EA6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1D137E"/>
    <w:multiLevelType w:val="hybridMultilevel"/>
    <w:tmpl w:val="64E627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48DACA"/>
    <w:multiLevelType w:val="hybridMultilevel"/>
    <w:tmpl w:val="ACDD7A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431DC3"/>
    <w:multiLevelType w:val="multilevel"/>
    <w:tmpl w:val="1752215E"/>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3652D51"/>
    <w:multiLevelType w:val="hybridMultilevel"/>
    <w:tmpl w:val="AC224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1A530A"/>
    <w:multiLevelType w:val="hybridMultilevel"/>
    <w:tmpl w:val="FD80B6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E8564A"/>
    <w:multiLevelType w:val="hybridMultilevel"/>
    <w:tmpl w:val="31FA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E2B5E"/>
    <w:multiLevelType w:val="multilevel"/>
    <w:tmpl w:val="F166757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57409AA"/>
    <w:multiLevelType w:val="hybridMultilevel"/>
    <w:tmpl w:val="324C1D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8ACF49"/>
    <w:multiLevelType w:val="hybridMultilevel"/>
    <w:tmpl w:val="93F86E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966F01"/>
    <w:multiLevelType w:val="hybridMultilevel"/>
    <w:tmpl w:val="A2F6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B662D"/>
    <w:multiLevelType w:val="hybridMultilevel"/>
    <w:tmpl w:val="524C8E90"/>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F9416E"/>
    <w:multiLevelType w:val="hybridMultilevel"/>
    <w:tmpl w:val="692DCC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F17F23"/>
    <w:multiLevelType w:val="multilevel"/>
    <w:tmpl w:val="101EC16E"/>
    <w:lvl w:ilvl="0">
      <w:start w:val="1"/>
      <w:numFmt w:val="lowerLetter"/>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03A28F4"/>
    <w:multiLevelType w:val="hybridMultilevel"/>
    <w:tmpl w:val="C40A6318"/>
    <w:lvl w:ilvl="0" w:tplc="F8DA70D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35226"/>
    <w:multiLevelType w:val="hybridMultilevel"/>
    <w:tmpl w:val="966ADE08"/>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095162"/>
    <w:multiLevelType w:val="hybridMultilevel"/>
    <w:tmpl w:val="9C6971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C080482"/>
    <w:multiLevelType w:val="hybridMultilevel"/>
    <w:tmpl w:val="22741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A442D4"/>
    <w:multiLevelType w:val="multilevel"/>
    <w:tmpl w:val="918C27C8"/>
    <w:lvl w:ilvl="0">
      <w:start w:val="3"/>
      <w:numFmt w:val="lowerLetter"/>
      <w:lvlText w:val="%1)"/>
      <w:lvlJc w:val="left"/>
      <w:pPr>
        <w:ind w:left="360" w:hanging="360"/>
      </w:pPr>
      <w:rPr>
        <w:rFonts w:hint="default"/>
      </w:rPr>
    </w:lvl>
    <w:lvl w:ilvl="1">
      <w:start w:val="4"/>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11A15FD"/>
    <w:multiLevelType w:val="hybridMultilevel"/>
    <w:tmpl w:val="4F54B5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B3906"/>
    <w:multiLevelType w:val="multilevel"/>
    <w:tmpl w:val="385CAA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E9B2A89"/>
    <w:multiLevelType w:val="hybridMultilevel"/>
    <w:tmpl w:val="F97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6143E"/>
    <w:multiLevelType w:val="multilevel"/>
    <w:tmpl w:val="385CAA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A4D531A"/>
    <w:multiLevelType w:val="hybridMultilevel"/>
    <w:tmpl w:val="B7D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570B0"/>
    <w:multiLevelType w:val="hybridMultilevel"/>
    <w:tmpl w:val="E64689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5B4814"/>
    <w:multiLevelType w:val="hybridMultilevel"/>
    <w:tmpl w:val="C5FC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037969"/>
    <w:multiLevelType w:val="hybridMultilevel"/>
    <w:tmpl w:val="C5FE44FC"/>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8C0AB8"/>
    <w:multiLevelType w:val="multilevel"/>
    <w:tmpl w:val="385CAA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6156494"/>
    <w:multiLevelType w:val="hybridMultilevel"/>
    <w:tmpl w:val="DEFA98F6"/>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37A2BE0C">
      <w:start w:val="1"/>
      <w:numFmt w:val="bullet"/>
      <w:lvlText w:val="-"/>
      <w:lvlJc w:val="left"/>
      <w:pPr>
        <w:ind w:left="2520" w:hanging="360"/>
      </w:pPr>
      <w:rPr>
        <w:rFonts w:ascii="Courier New" w:hAnsi="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456F65"/>
    <w:multiLevelType w:val="hybridMultilevel"/>
    <w:tmpl w:val="E7762F18"/>
    <w:lvl w:ilvl="0" w:tplc="C590D570">
      <w:start w:val="1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E6278"/>
    <w:multiLevelType w:val="multilevel"/>
    <w:tmpl w:val="26B2DDE8"/>
    <w:lvl w:ilvl="0">
      <w:start w:val="4"/>
      <w:numFmt w:val="lowerLetter"/>
      <w:lvlText w:val="%1)"/>
      <w:lvlJc w:val="left"/>
      <w:pPr>
        <w:ind w:left="360" w:hanging="360"/>
      </w:pPr>
      <w:rPr>
        <w:rFonts w:hint="default"/>
      </w:rPr>
    </w:lvl>
    <w:lvl w:ilvl="1">
      <w:start w:val="4"/>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D311649"/>
    <w:multiLevelType w:val="hybridMultilevel"/>
    <w:tmpl w:val="07DA7CB4"/>
    <w:lvl w:ilvl="0" w:tplc="71DC8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3521321">
    <w:abstractNumId w:val="10"/>
  </w:num>
  <w:num w:numId="2" w16cid:durableId="229273112">
    <w:abstractNumId w:val="34"/>
  </w:num>
  <w:num w:numId="3" w16cid:durableId="670792016">
    <w:abstractNumId w:val="26"/>
  </w:num>
  <w:num w:numId="4" w16cid:durableId="1139302260">
    <w:abstractNumId w:val="15"/>
  </w:num>
  <w:num w:numId="5" w16cid:durableId="345178999">
    <w:abstractNumId w:val="28"/>
  </w:num>
  <w:num w:numId="6" w16cid:durableId="823201905">
    <w:abstractNumId w:val="19"/>
  </w:num>
  <w:num w:numId="7" w16cid:durableId="1783962690">
    <w:abstractNumId w:val="13"/>
  </w:num>
  <w:num w:numId="8" w16cid:durableId="843672097">
    <w:abstractNumId w:val="12"/>
  </w:num>
  <w:num w:numId="9" w16cid:durableId="968315985">
    <w:abstractNumId w:val="29"/>
  </w:num>
  <w:num w:numId="10" w16cid:durableId="1281496572">
    <w:abstractNumId w:val="31"/>
  </w:num>
  <w:num w:numId="11" w16cid:durableId="1928727037">
    <w:abstractNumId w:val="33"/>
  </w:num>
  <w:num w:numId="12" w16cid:durableId="1762988930">
    <w:abstractNumId w:val="24"/>
  </w:num>
  <w:num w:numId="13" w16cid:durableId="1712611375">
    <w:abstractNumId w:val="25"/>
  </w:num>
  <w:num w:numId="14" w16cid:durableId="1555116640">
    <w:abstractNumId w:val="32"/>
  </w:num>
  <w:num w:numId="15" w16cid:durableId="515310089">
    <w:abstractNumId w:val="27"/>
  </w:num>
  <w:num w:numId="16" w16cid:durableId="199098691">
    <w:abstractNumId w:val="8"/>
  </w:num>
  <w:num w:numId="17" w16cid:durableId="780730706">
    <w:abstractNumId w:val="14"/>
  </w:num>
  <w:num w:numId="18" w16cid:durableId="1075320419">
    <w:abstractNumId w:val="21"/>
  </w:num>
  <w:num w:numId="19" w16cid:durableId="522091481">
    <w:abstractNumId w:val="20"/>
  </w:num>
  <w:num w:numId="20" w16cid:durableId="1690913250">
    <w:abstractNumId w:val="7"/>
  </w:num>
  <w:num w:numId="21" w16cid:durableId="1771663363">
    <w:abstractNumId w:val="4"/>
  </w:num>
  <w:num w:numId="22" w16cid:durableId="1806971057">
    <w:abstractNumId w:val="30"/>
  </w:num>
  <w:num w:numId="23" w16cid:durableId="1693728439">
    <w:abstractNumId w:val="11"/>
  </w:num>
  <w:num w:numId="24" w16cid:durableId="837037038">
    <w:abstractNumId w:val="3"/>
  </w:num>
  <w:num w:numId="25" w16cid:durableId="1034843997">
    <w:abstractNumId w:val="17"/>
  </w:num>
  <w:num w:numId="26" w16cid:durableId="68159696">
    <w:abstractNumId w:val="0"/>
  </w:num>
  <w:num w:numId="27" w16cid:durableId="722947226">
    <w:abstractNumId w:val="16"/>
  </w:num>
  <w:num w:numId="28" w16cid:durableId="563418428">
    <w:abstractNumId w:val="22"/>
  </w:num>
  <w:num w:numId="29" w16cid:durableId="1785227506">
    <w:abstractNumId w:val="5"/>
  </w:num>
  <w:num w:numId="30" w16cid:durableId="377977946">
    <w:abstractNumId w:val="2"/>
  </w:num>
  <w:num w:numId="31" w16cid:durableId="1033074840">
    <w:abstractNumId w:val="1"/>
  </w:num>
  <w:num w:numId="32" w16cid:durableId="995452812">
    <w:abstractNumId w:val="18"/>
  </w:num>
  <w:num w:numId="33" w16cid:durableId="1258293217">
    <w:abstractNumId w:val="6"/>
  </w:num>
  <w:num w:numId="34" w16cid:durableId="509025110">
    <w:abstractNumId w:val="23"/>
  </w:num>
  <w:num w:numId="35" w16cid:durableId="1536507827">
    <w:abstractNumId w:val="35"/>
  </w:num>
  <w:num w:numId="36" w16cid:durableId="1198659730">
    <w:abstractNumId w:val="9"/>
  </w:num>
  <w:num w:numId="37" w16cid:durableId="16059901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4"/>
    <w:rsid w:val="00007EEA"/>
    <w:rsid w:val="00050FF4"/>
    <w:rsid w:val="00082810"/>
    <w:rsid w:val="000D1028"/>
    <w:rsid w:val="001F3DC9"/>
    <w:rsid w:val="00236B25"/>
    <w:rsid w:val="002D757B"/>
    <w:rsid w:val="002E5F35"/>
    <w:rsid w:val="003307B7"/>
    <w:rsid w:val="003A40FC"/>
    <w:rsid w:val="003C701B"/>
    <w:rsid w:val="003F1960"/>
    <w:rsid w:val="00411C3E"/>
    <w:rsid w:val="00411E49"/>
    <w:rsid w:val="00480F1C"/>
    <w:rsid w:val="004B6786"/>
    <w:rsid w:val="004C129B"/>
    <w:rsid w:val="004D0359"/>
    <w:rsid w:val="004E2CF7"/>
    <w:rsid w:val="004F2D79"/>
    <w:rsid w:val="00513975"/>
    <w:rsid w:val="00515D19"/>
    <w:rsid w:val="005353E2"/>
    <w:rsid w:val="00580AEC"/>
    <w:rsid w:val="00641DBB"/>
    <w:rsid w:val="00700386"/>
    <w:rsid w:val="00702167"/>
    <w:rsid w:val="0074583D"/>
    <w:rsid w:val="00762CB8"/>
    <w:rsid w:val="00772ACF"/>
    <w:rsid w:val="007933F9"/>
    <w:rsid w:val="007A05FC"/>
    <w:rsid w:val="007D5CFE"/>
    <w:rsid w:val="007F23F5"/>
    <w:rsid w:val="009037D0"/>
    <w:rsid w:val="0090788D"/>
    <w:rsid w:val="009266F3"/>
    <w:rsid w:val="00931B04"/>
    <w:rsid w:val="00972591"/>
    <w:rsid w:val="00A44C53"/>
    <w:rsid w:val="00A65946"/>
    <w:rsid w:val="00A7067D"/>
    <w:rsid w:val="00A719D9"/>
    <w:rsid w:val="00AB6D15"/>
    <w:rsid w:val="00B33D7B"/>
    <w:rsid w:val="00B33ECA"/>
    <w:rsid w:val="00BB4D4B"/>
    <w:rsid w:val="00BC5195"/>
    <w:rsid w:val="00C34181"/>
    <w:rsid w:val="00C504C9"/>
    <w:rsid w:val="00C76A9F"/>
    <w:rsid w:val="00C8676F"/>
    <w:rsid w:val="00CA7C18"/>
    <w:rsid w:val="00CC3141"/>
    <w:rsid w:val="00CC6D01"/>
    <w:rsid w:val="00CE44F0"/>
    <w:rsid w:val="00D67F9F"/>
    <w:rsid w:val="00D86CF1"/>
    <w:rsid w:val="00DF704D"/>
    <w:rsid w:val="00ED09E3"/>
    <w:rsid w:val="00ED4F07"/>
    <w:rsid w:val="00F30140"/>
    <w:rsid w:val="00F44391"/>
    <w:rsid w:val="00F51C91"/>
    <w:rsid w:val="00F62AD9"/>
    <w:rsid w:val="00FB0536"/>
    <w:rsid w:val="00FD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5F93"/>
  <w15:docId w15:val="{F6D09054-3016-468F-B7E4-FF8CE923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lang w:eastAsia="en-GB"/>
    </w:rPr>
  </w:style>
  <w:style w:type="paragraph" w:styleId="Heading1">
    <w:name w:val="heading 1"/>
    <w:basedOn w:val="Normal"/>
    <w:next w:val="Normal"/>
    <w:link w:val="Heading1Char"/>
    <w:uiPriority w:val="9"/>
    <w:qFormat/>
    <w:rsid w:val="00C34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0536"/>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FF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050FF4"/>
    <w:rPr>
      <w:rFonts w:ascii="Arial" w:hAnsi="Arial" w:cs="Arial"/>
      <w:sz w:val="16"/>
      <w:szCs w:val="16"/>
      <w:lang w:eastAsia="en-GB"/>
    </w:rPr>
  </w:style>
  <w:style w:type="paragraph" w:styleId="NoSpacing">
    <w:name w:val="No Spacing"/>
    <w:uiPriority w:val="1"/>
    <w:qFormat/>
    <w:rsid w:val="00050FF4"/>
    <w:pPr>
      <w:spacing w:after="0" w:line="240" w:lineRule="auto"/>
    </w:pPr>
    <w:rPr>
      <w:rFonts w:ascii="Times New Roman" w:hAnsi="Times New Roman"/>
      <w:sz w:val="20"/>
      <w:szCs w:val="20"/>
      <w:lang w:eastAsia="en-GB"/>
    </w:rPr>
  </w:style>
  <w:style w:type="paragraph" w:styleId="Header">
    <w:name w:val="header"/>
    <w:basedOn w:val="Normal"/>
    <w:link w:val="HeaderChar"/>
    <w:uiPriority w:val="99"/>
    <w:unhideWhenUsed/>
    <w:rsid w:val="00007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EEA"/>
    <w:rPr>
      <w:rFonts w:ascii="Times New Roman" w:hAnsi="Times New Roman"/>
      <w:sz w:val="20"/>
      <w:szCs w:val="20"/>
      <w:lang w:eastAsia="en-GB"/>
    </w:rPr>
  </w:style>
  <w:style w:type="paragraph" w:styleId="Footer">
    <w:name w:val="footer"/>
    <w:basedOn w:val="Normal"/>
    <w:link w:val="FooterChar"/>
    <w:uiPriority w:val="99"/>
    <w:unhideWhenUsed/>
    <w:rsid w:val="00007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EEA"/>
    <w:rPr>
      <w:rFonts w:ascii="Times New Roman" w:hAnsi="Times New Roman"/>
      <w:sz w:val="20"/>
      <w:szCs w:val="20"/>
      <w:lang w:eastAsia="en-GB"/>
    </w:rPr>
  </w:style>
  <w:style w:type="character" w:styleId="Hyperlink">
    <w:name w:val="Hyperlink"/>
    <w:basedOn w:val="DefaultParagraphFont"/>
    <w:uiPriority w:val="99"/>
    <w:unhideWhenUsed/>
    <w:rsid w:val="002E5F35"/>
    <w:rPr>
      <w:color w:val="0000FF"/>
      <w:u w:val="single"/>
    </w:rPr>
  </w:style>
  <w:style w:type="character" w:styleId="FollowedHyperlink">
    <w:name w:val="FollowedHyperlink"/>
    <w:basedOn w:val="DefaultParagraphFont"/>
    <w:uiPriority w:val="99"/>
    <w:semiHidden/>
    <w:unhideWhenUsed/>
    <w:rsid w:val="002E5F35"/>
    <w:rPr>
      <w:color w:val="800080" w:themeColor="followedHyperlink"/>
      <w:u w:val="single"/>
    </w:rPr>
  </w:style>
  <w:style w:type="paragraph" w:styleId="ListParagraph">
    <w:name w:val="List Paragraph"/>
    <w:basedOn w:val="Normal"/>
    <w:uiPriority w:val="34"/>
    <w:qFormat/>
    <w:rsid w:val="003C701B"/>
    <w:pPr>
      <w:ind w:left="720"/>
      <w:contextualSpacing/>
    </w:pPr>
  </w:style>
  <w:style w:type="paragraph" w:customStyle="1" w:styleId="Default">
    <w:name w:val="Default"/>
    <w:rsid w:val="003F1960"/>
    <w:pPr>
      <w:autoSpaceDE w:val="0"/>
      <w:autoSpaceDN w:val="0"/>
      <w:adjustRightInd w:val="0"/>
      <w:spacing w:after="0" w:line="240" w:lineRule="auto"/>
    </w:pPr>
    <w:rPr>
      <w:rFonts w:ascii="Avenir LT Std 65 Medium" w:hAnsi="Avenir LT Std 65 Medium" w:cs="Avenir LT Std 65 Medium"/>
      <w:color w:val="000000"/>
      <w:sz w:val="24"/>
      <w:szCs w:val="24"/>
    </w:rPr>
  </w:style>
  <w:style w:type="paragraph" w:customStyle="1" w:styleId="CM44">
    <w:name w:val="CM44"/>
    <w:basedOn w:val="Default"/>
    <w:next w:val="Default"/>
    <w:uiPriority w:val="99"/>
    <w:rsid w:val="003F1960"/>
    <w:rPr>
      <w:rFonts w:cs="Times New Roman"/>
      <w:color w:val="auto"/>
    </w:rPr>
  </w:style>
  <w:style w:type="paragraph" w:customStyle="1" w:styleId="CM40">
    <w:name w:val="CM40"/>
    <w:basedOn w:val="Default"/>
    <w:next w:val="Default"/>
    <w:uiPriority w:val="99"/>
    <w:rsid w:val="003F1960"/>
    <w:rPr>
      <w:rFonts w:cs="Times New Roman"/>
      <w:color w:val="auto"/>
    </w:rPr>
  </w:style>
  <w:style w:type="paragraph" w:customStyle="1" w:styleId="CM9">
    <w:name w:val="CM9"/>
    <w:basedOn w:val="Default"/>
    <w:next w:val="Default"/>
    <w:uiPriority w:val="99"/>
    <w:rsid w:val="003F1960"/>
    <w:pPr>
      <w:spacing w:line="220" w:lineRule="atLeast"/>
    </w:pPr>
    <w:rPr>
      <w:rFonts w:cs="Times New Roman"/>
      <w:color w:val="auto"/>
    </w:rPr>
  </w:style>
  <w:style w:type="paragraph" w:customStyle="1" w:styleId="CM45">
    <w:name w:val="CM45"/>
    <w:basedOn w:val="Default"/>
    <w:next w:val="Default"/>
    <w:uiPriority w:val="99"/>
    <w:rsid w:val="003F1960"/>
    <w:rPr>
      <w:rFonts w:cs="Times New Roman"/>
      <w:color w:val="auto"/>
    </w:rPr>
  </w:style>
  <w:style w:type="paragraph" w:customStyle="1" w:styleId="CM27">
    <w:name w:val="CM27"/>
    <w:basedOn w:val="Default"/>
    <w:next w:val="Default"/>
    <w:uiPriority w:val="99"/>
    <w:rsid w:val="00411C3E"/>
    <w:pPr>
      <w:spacing w:line="280" w:lineRule="atLeast"/>
    </w:pPr>
    <w:rPr>
      <w:rFonts w:cs="Times New Roman"/>
      <w:color w:val="auto"/>
    </w:rPr>
  </w:style>
  <w:style w:type="paragraph" w:customStyle="1" w:styleId="CM39">
    <w:name w:val="CM39"/>
    <w:basedOn w:val="Default"/>
    <w:next w:val="Default"/>
    <w:uiPriority w:val="99"/>
    <w:rsid w:val="00411C3E"/>
    <w:rPr>
      <w:rFonts w:cs="Times New Roman"/>
      <w:color w:val="auto"/>
    </w:rPr>
  </w:style>
  <w:style w:type="paragraph" w:customStyle="1" w:styleId="CM29">
    <w:name w:val="CM29"/>
    <w:basedOn w:val="Default"/>
    <w:next w:val="Default"/>
    <w:uiPriority w:val="99"/>
    <w:rsid w:val="00411C3E"/>
    <w:pPr>
      <w:spacing w:line="280" w:lineRule="atLeast"/>
    </w:pPr>
    <w:rPr>
      <w:rFonts w:cs="Times New Roman"/>
      <w:color w:val="auto"/>
    </w:rPr>
  </w:style>
  <w:style w:type="character" w:customStyle="1" w:styleId="Heading1Char">
    <w:name w:val="Heading 1 Char"/>
    <w:basedOn w:val="DefaultParagraphFont"/>
    <w:link w:val="Heading1"/>
    <w:uiPriority w:val="9"/>
    <w:rsid w:val="00C34181"/>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FB0536"/>
    <w:rPr>
      <w:rFonts w:ascii="Arial" w:eastAsiaTheme="majorEastAsia" w:hAnsi="Arial" w:cstheme="majorBidi"/>
      <w:b/>
      <w:sz w:val="28"/>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A61D-7F36-4CDC-8DAB-FEF76969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2989</Words>
  <Characters>17041</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MOSS, Katrina 8927</dc:creator>
  <cp:lastModifiedBy>HULETT, Andrea 1581</cp:lastModifiedBy>
  <cp:revision>2</cp:revision>
  <cp:lastPrinted>2015-04-23T07:27:00Z</cp:lastPrinted>
  <dcterms:created xsi:type="dcterms:W3CDTF">2024-01-18T14:50:00Z</dcterms:created>
  <dcterms:modified xsi:type="dcterms:W3CDTF">2024-01-18T14:50:00Z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2024-01-05T14:10:53Z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a8337264-5b69-4c1c-aee0-b2ae99af3933</vt:lpwstr>
  </property>
  <property fmtid="{D5CDD505-2E9C-101B-9397-08002B2CF9AE}" pid="8" name="MSIP_Label_b8b5aee8-5735-4353-85b0-06b0f114040f_ContentBits">
    <vt:lpwstr>0</vt:lpwstr>
  </property>
</Properties>
</file>